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1532C1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1FA" w:rsidRDefault="004201FA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4201FA" w:rsidRPr="004201FA" w:rsidRDefault="004201FA" w:rsidP="004201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01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Почему после выплаты ипотечного кредита важно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обращаться за</w:t>
      </w:r>
      <w:r w:rsidRPr="004201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погашением записи об</w:t>
      </w:r>
      <w:r w:rsidRPr="004201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ипотеке в ЕГРН и как это сделать</w:t>
      </w:r>
    </w:p>
    <w:p w:rsidR="002A130C" w:rsidRDefault="002A130C" w:rsidP="002A1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4201FA" w:rsidRPr="004201FA" w:rsidRDefault="004201FA" w:rsidP="004201F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Росреестра по Волгоградской области</w:t>
      </w:r>
      <w:r w:rsidRPr="004201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напоминает</w:t>
      </w:r>
      <w:r w:rsidRPr="004201FA">
        <w:rPr>
          <w:rFonts w:ascii="Times New Roman" w:eastAsia="Times New Roman" w:hAnsi="Times New Roman"/>
          <w:sz w:val="28"/>
          <w:szCs w:val="28"/>
          <w:lang w:eastAsia="ru-RU"/>
        </w:rPr>
        <w:t xml:space="preserve"> о необходимости погашения регистрационной записи об ипотеке в Едином государственном реестре недвижимости (ЕГРН), после того как выплачен ипотечный кредит за недвижимость. Если этого не сделать, то недвижимость по-прежнему будет находиться в залоге у банка и собственник не сможет распоряжаться своим имуществом.</w:t>
      </w:r>
    </w:p>
    <w:p w:rsidR="004201FA" w:rsidRPr="004201FA" w:rsidRDefault="004201FA" w:rsidP="004201F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1FA">
        <w:rPr>
          <w:rFonts w:ascii="Times New Roman" w:eastAsia="Times New Roman" w:hAnsi="Times New Roman"/>
          <w:sz w:val="28"/>
          <w:szCs w:val="28"/>
          <w:lang w:eastAsia="ru-RU"/>
        </w:rPr>
        <w:t>Для того чтобы погасить регистрационную запись об ипотеке необходимо обратиться в любой офис МФЦ, либо подать заявление через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 Росреестра (rosreestr.ru)</w:t>
      </w:r>
      <w:r w:rsidRPr="004201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01FA" w:rsidRPr="004201FA" w:rsidRDefault="00DE3A21" w:rsidP="004201F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</w:t>
      </w:r>
      <w:r w:rsidRPr="004201FA">
        <w:rPr>
          <w:rFonts w:ascii="Times New Roman" w:eastAsia="Times New Roman" w:hAnsi="Times New Roman"/>
          <w:sz w:val="28"/>
          <w:szCs w:val="28"/>
          <w:lang w:eastAsia="ru-RU"/>
        </w:rPr>
        <w:t>случае если выдана закладная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201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201FA" w:rsidRPr="004201FA">
        <w:rPr>
          <w:rFonts w:ascii="Times New Roman" w:eastAsia="Times New Roman" w:hAnsi="Times New Roman"/>
          <w:sz w:val="28"/>
          <w:szCs w:val="28"/>
          <w:lang w:eastAsia="ru-RU"/>
        </w:rPr>
        <w:t>егистрационная запись об ипотеке погашается в течение трех рабочих дней с момента поступления в орган регистрации прав:</w:t>
      </w:r>
    </w:p>
    <w:p w:rsidR="004201FA" w:rsidRPr="004201FA" w:rsidRDefault="004201FA" w:rsidP="004201F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1FA">
        <w:rPr>
          <w:rFonts w:ascii="Times New Roman" w:eastAsia="Times New Roman" w:hAnsi="Times New Roman"/>
          <w:sz w:val="28"/>
          <w:szCs w:val="28"/>
          <w:lang w:eastAsia="ru-RU"/>
        </w:rPr>
        <w:t>- совместного заявления залогодателя и законного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</w:t>
      </w:r>
    </w:p>
    <w:p w:rsidR="004201FA" w:rsidRPr="004201FA" w:rsidRDefault="004201FA" w:rsidP="004201F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1FA">
        <w:rPr>
          <w:rFonts w:ascii="Times New Roman" w:eastAsia="Times New Roman" w:hAnsi="Times New Roman"/>
          <w:sz w:val="28"/>
          <w:szCs w:val="28"/>
          <w:lang w:eastAsia="ru-RU"/>
        </w:rPr>
        <w:t>- заявления законного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</w:t>
      </w:r>
    </w:p>
    <w:p w:rsidR="004201FA" w:rsidRPr="004201FA" w:rsidRDefault="004201FA" w:rsidP="004201F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1FA">
        <w:rPr>
          <w:rFonts w:ascii="Times New Roman" w:eastAsia="Times New Roman" w:hAnsi="Times New Roman"/>
          <w:sz w:val="28"/>
          <w:szCs w:val="28"/>
          <w:lang w:eastAsia="ru-RU"/>
        </w:rPr>
        <w:t>- заявления залогодателя с одновременным представлением документарной закладной, содержащей отметку владельца закладной об исполнении обеспеченного ипотекой обязательства в полном объеме;</w:t>
      </w:r>
    </w:p>
    <w:p w:rsidR="004201FA" w:rsidRPr="004201FA" w:rsidRDefault="00DE3A21" w:rsidP="004201F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201FA" w:rsidRPr="004201FA">
        <w:rPr>
          <w:rFonts w:ascii="Times New Roman" w:eastAsia="Times New Roman" w:hAnsi="Times New Roman"/>
          <w:sz w:val="28"/>
          <w:szCs w:val="28"/>
          <w:lang w:eastAsia="ru-RU"/>
        </w:rPr>
        <w:t xml:space="preserve">сли </w:t>
      </w:r>
      <w:r w:rsidRPr="004201FA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закладная </w:t>
      </w:r>
      <w:r w:rsidR="004201FA" w:rsidRPr="004201FA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была </w:t>
      </w:r>
      <w:r w:rsidR="004201FA" w:rsidRPr="004201FA">
        <w:rPr>
          <w:rFonts w:ascii="Times New Roman" w:eastAsia="Times New Roman" w:hAnsi="Times New Roman"/>
          <w:sz w:val="28"/>
          <w:szCs w:val="28"/>
          <w:lang w:eastAsia="ru-RU"/>
        </w:rPr>
        <w:t>выдана:</w:t>
      </w:r>
    </w:p>
    <w:p w:rsidR="004201FA" w:rsidRPr="004201FA" w:rsidRDefault="004201FA" w:rsidP="004201F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1FA">
        <w:rPr>
          <w:rFonts w:ascii="Times New Roman" w:eastAsia="Times New Roman" w:hAnsi="Times New Roman"/>
          <w:sz w:val="28"/>
          <w:szCs w:val="28"/>
          <w:lang w:eastAsia="ru-RU"/>
        </w:rPr>
        <w:t>- совместного заявления залогодателя и залогодержателя;</w:t>
      </w:r>
    </w:p>
    <w:p w:rsidR="004201FA" w:rsidRPr="004201FA" w:rsidRDefault="004201FA" w:rsidP="004201F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1FA">
        <w:rPr>
          <w:rFonts w:ascii="Times New Roman" w:eastAsia="Times New Roman" w:hAnsi="Times New Roman"/>
          <w:sz w:val="28"/>
          <w:szCs w:val="28"/>
          <w:lang w:eastAsia="ru-RU"/>
        </w:rPr>
        <w:t>- заявления залогодержателя.</w:t>
      </w:r>
    </w:p>
    <w:p w:rsidR="00AA33AD" w:rsidRPr="004201FA" w:rsidRDefault="004201FA" w:rsidP="004201F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1FA">
        <w:rPr>
          <w:rFonts w:ascii="Times New Roman" w:eastAsia="Times New Roman" w:hAnsi="Times New Roman"/>
          <w:sz w:val="28"/>
          <w:szCs w:val="28"/>
          <w:lang w:eastAsia="ru-RU"/>
        </w:rPr>
        <w:t xml:space="preserve">За погашение записи об ипотеке государственная пошлина не </w:t>
      </w:r>
      <w:r w:rsidR="00DE3A21">
        <w:rPr>
          <w:rFonts w:ascii="Times New Roman" w:eastAsia="Times New Roman" w:hAnsi="Times New Roman"/>
          <w:sz w:val="28"/>
          <w:szCs w:val="28"/>
          <w:lang w:eastAsia="ru-RU"/>
        </w:rPr>
        <w:t>взимается</w:t>
      </w:r>
      <w:r w:rsidRPr="004201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Pr="002A45E1" w:rsidRDefault="002A45E1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A45E1">
        <w:rPr>
          <w:rFonts w:ascii="Times New Roman" w:hAnsi="Times New Roman"/>
          <w:b/>
          <w:bCs/>
          <w:iCs/>
          <w:sz w:val="28"/>
          <w:szCs w:val="28"/>
        </w:rPr>
        <w:t>Заместитель начальника отдела регистрации объектов недвижимости нежилого назначения Управления Росреестра по Волгоградской области Александр Крюков</w:t>
      </w:r>
    </w:p>
    <w:p w:rsidR="00AA33AD" w:rsidRPr="00AA33AD" w:rsidRDefault="00AA33AD" w:rsidP="00AA33AD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876C9" w:rsidRPr="002A45E1" w:rsidRDefault="00AA33AD" w:rsidP="002A45E1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sectPr w:rsidR="00A876C9" w:rsidRPr="002A45E1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532C1"/>
    <w:rsid w:val="00182F7C"/>
    <w:rsid w:val="00250DE5"/>
    <w:rsid w:val="002A130C"/>
    <w:rsid w:val="002A45E1"/>
    <w:rsid w:val="002A56C1"/>
    <w:rsid w:val="00305A6D"/>
    <w:rsid w:val="004201FA"/>
    <w:rsid w:val="004204DF"/>
    <w:rsid w:val="004617C4"/>
    <w:rsid w:val="005572F0"/>
    <w:rsid w:val="005A302C"/>
    <w:rsid w:val="006825CC"/>
    <w:rsid w:val="00924C82"/>
    <w:rsid w:val="00997ED2"/>
    <w:rsid w:val="009F3A4F"/>
    <w:rsid w:val="00A876C9"/>
    <w:rsid w:val="00AA33AD"/>
    <w:rsid w:val="00DC3DCA"/>
    <w:rsid w:val="00DE3A21"/>
    <w:rsid w:val="00E64674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B6539-91F4-463E-ABD6-21234170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2018-03-20T07:05:00Z</cp:lastPrinted>
  <dcterms:created xsi:type="dcterms:W3CDTF">2018-10-31T06:48:00Z</dcterms:created>
  <dcterms:modified xsi:type="dcterms:W3CDTF">2018-10-31T06:48:00Z</dcterms:modified>
</cp:coreProperties>
</file>