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C2771E">
      <w:pPr>
        <w:pStyle w:val="a1"/>
        <w:ind w:left="1620"/>
        <w:rPr>
          <w:bCs/>
          <w:sz w:val="20"/>
          <w:szCs w:val="20"/>
        </w:rPr>
      </w:pPr>
      <w:bookmarkStart w:id="0" w:name="_GoBack"/>
      <w:bookmarkEnd w:id="0"/>
    </w:p>
    <w:p w:rsidR="00000000" w:rsidRDefault="00C2771E">
      <w:pPr>
        <w:pStyle w:val="ad"/>
        <w:ind w:left="1622"/>
        <w:jc w:val="center"/>
        <w:rPr>
          <w:b/>
          <w:bCs/>
          <w:sz w:val="20"/>
          <w:szCs w:val="20"/>
        </w:rPr>
      </w:pPr>
    </w:p>
    <w:p w:rsidR="00000000" w:rsidRDefault="00C2771E">
      <w:pPr>
        <w:pStyle w:val="ad"/>
        <w:ind w:left="1622"/>
        <w:jc w:val="center"/>
        <w:rPr>
          <w:b/>
          <w:bCs/>
          <w:sz w:val="20"/>
          <w:szCs w:val="20"/>
        </w:rPr>
      </w:pPr>
    </w:p>
    <w:p w:rsidR="00000000" w:rsidRDefault="00C2771E">
      <w:pPr>
        <w:ind w:firstLine="709"/>
        <w:jc w:val="center"/>
        <w:rPr>
          <w:b/>
          <w:bCs/>
          <w:kern w:val="1"/>
          <w:sz w:val="26"/>
          <w:szCs w:val="26"/>
          <w:lang w:eastAsia="ru-RU"/>
        </w:rPr>
      </w:pPr>
      <w:r>
        <w:rPr>
          <w:b/>
          <w:bCs/>
          <w:kern w:val="1"/>
          <w:sz w:val="26"/>
          <w:szCs w:val="26"/>
          <w:lang w:eastAsia="ru-RU"/>
        </w:rPr>
        <w:t xml:space="preserve"> </w:t>
      </w:r>
      <w:r>
        <w:rPr>
          <w:b/>
          <w:bCs/>
          <w:kern w:val="1"/>
          <w:sz w:val="26"/>
          <w:szCs w:val="26"/>
          <w:lang w:eastAsia="ru-RU"/>
        </w:rPr>
        <w:t>заявление о выборе способа доставки пенсии при помощи Интернета.</w:t>
      </w:r>
    </w:p>
    <w:p w:rsidR="00000000" w:rsidRDefault="00C2771E">
      <w:pPr>
        <w:ind w:firstLine="709"/>
        <w:jc w:val="center"/>
        <w:rPr>
          <w:b/>
          <w:bCs/>
          <w:kern w:val="1"/>
          <w:sz w:val="26"/>
          <w:szCs w:val="26"/>
          <w:lang w:eastAsia="ru-RU"/>
        </w:rPr>
      </w:pPr>
    </w:p>
    <w:p w:rsidR="00000000" w:rsidRDefault="00C2771E">
      <w:pPr>
        <w:ind w:firstLine="709"/>
        <w:jc w:val="both"/>
        <w:rPr>
          <w:bCs/>
          <w:kern w:val="1"/>
          <w:sz w:val="26"/>
          <w:szCs w:val="26"/>
          <w:lang w:eastAsia="ru-RU"/>
        </w:rPr>
      </w:pPr>
      <w:r>
        <w:rPr>
          <w:bCs/>
          <w:kern w:val="1"/>
          <w:sz w:val="26"/>
          <w:szCs w:val="26"/>
          <w:lang w:eastAsia="ru-RU"/>
        </w:rPr>
        <w:t>Меняется поколение современных пенсионеров, и все более популярным становится способ получения пенсии через банковские организации.</w:t>
      </w:r>
      <w:r>
        <w:rPr>
          <w:rStyle w:val="aa"/>
          <w:b w:val="0"/>
          <w:sz w:val="26"/>
          <w:szCs w:val="26"/>
        </w:rPr>
        <w:t xml:space="preserve">  И доля </w:t>
      </w:r>
      <w:r>
        <w:rPr>
          <w:rStyle w:val="aa"/>
          <w:b w:val="0"/>
          <w:sz w:val="26"/>
          <w:szCs w:val="26"/>
        </w:rPr>
        <w:t>получателей пенсии через банковские организаци</w:t>
      </w:r>
      <w:r>
        <w:rPr>
          <w:rStyle w:val="aa"/>
          <w:b w:val="0"/>
          <w:sz w:val="26"/>
          <w:szCs w:val="26"/>
        </w:rPr>
        <w:t>и</w:t>
      </w:r>
      <w:r>
        <w:rPr>
          <w:rStyle w:val="aa"/>
          <w:b w:val="0"/>
          <w:sz w:val="26"/>
          <w:szCs w:val="26"/>
        </w:rPr>
        <w:t xml:space="preserve"> постоянно растет.</w:t>
      </w:r>
    </w:p>
    <w:p w:rsidR="00000000" w:rsidRDefault="00C2771E">
      <w:pPr>
        <w:ind w:firstLine="709"/>
        <w:jc w:val="both"/>
        <w:rPr>
          <w:sz w:val="26"/>
          <w:szCs w:val="26"/>
        </w:rPr>
      </w:pPr>
      <w:r>
        <w:rPr>
          <w:bCs/>
          <w:kern w:val="1"/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 xml:space="preserve">Чтобы изменить способ доставки пенсии - поменять банк на почту, почту на банк или один банк на другой - гражданину не требуется личный визит клиентскую службу ПФР. Достаточно подать электронное заявление на сайте ПФР через </w:t>
      </w:r>
      <w:hyperlink r:id="rId7" w:history="1">
        <w:r>
          <w:rPr>
            <w:rStyle w:val="a5"/>
            <w:sz w:val="26"/>
            <w:szCs w:val="26"/>
          </w:rPr>
          <w:t>Личный кабинет гражданина</w:t>
        </w:r>
      </w:hyperlink>
      <w:r>
        <w:rPr>
          <w:sz w:val="26"/>
          <w:szCs w:val="26"/>
        </w:rPr>
        <w:t xml:space="preserve">, сделать это можно и на </w:t>
      </w:r>
      <w:hyperlink r:id="rId8" w:history="1">
        <w:r>
          <w:rPr>
            <w:rStyle w:val="a5"/>
            <w:sz w:val="26"/>
            <w:szCs w:val="26"/>
          </w:rPr>
          <w:t>портале Госуслуг</w:t>
        </w:r>
      </w:hyperlink>
      <w:r>
        <w:rPr>
          <w:sz w:val="26"/>
          <w:szCs w:val="26"/>
        </w:rPr>
        <w:t xml:space="preserve">. </w:t>
      </w:r>
    </w:p>
    <w:p w:rsidR="00000000" w:rsidRDefault="00C277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Подать заявление в Пенсионный фонд удаленно очень просто. Напомним, все услуги и сервисы, предоставляемые ПФР в электронн</w:t>
      </w:r>
      <w:r>
        <w:rPr>
          <w:sz w:val="26"/>
          <w:szCs w:val="26"/>
        </w:rPr>
        <w:t xml:space="preserve">ом виде, объединены в один портал на сайте Пенсионного фонда – </w:t>
      </w:r>
      <w:hyperlink r:id="rId9" w:history="1">
        <w:r>
          <w:rPr>
            <w:rStyle w:val="a5"/>
            <w:sz w:val="26"/>
            <w:szCs w:val="26"/>
            <w:lang w:val="en-US"/>
          </w:rPr>
          <w:t>www</w:t>
        </w:r>
        <w:r>
          <w:rPr>
            <w:rStyle w:val="a5"/>
            <w:sz w:val="26"/>
            <w:szCs w:val="26"/>
            <w:lang w:val="en-US"/>
          </w:rPr>
          <w:t>.pfrf.ru.</w:t>
        </w:r>
      </w:hyperlink>
      <w:r>
        <w:rPr>
          <w:sz w:val="26"/>
          <w:szCs w:val="26"/>
        </w:rPr>
        <w:t xml:space="preserve"> Чтобы получить услуги ПФР в электронном виде, необходимо иметь подтвержденную учетную запись на портале госуслуг. Ключевые услуги ПФР в электрон</w:t>
      </w:r>
      <w:r>
        <w:rPr>
          <w:sz w:val="26"/>
          <w:szCs w:val="26"/>
        </w:rPr>
        <w:t xml:space="preserve">ной форме также можно получить через бесплатное мобильное приложение ПФР, доступное для платформ </w:t>
      </w:r>
      <w:hyperlink r:id="rId10" w:history="1">
        <w:r>
          <w:rPr>
            <w:rStyle w:val="a5"/>
            <w:sz w:val="26"/>
            <w:szCs w:val="26"/>
          </w:rPr>
          <w:t>iOS</w:t>
        </w:r>
      </w:hyperlink>
      <w:r>
        <w:rPr>
          <w:sz w:val="26"/>
          <w:szCs w:val="26"/>
        </w:rPr>
        <w:t xml:space="preserve"> и </w:t>
      </w:r>
      <w:r>
        <w:rPr>
          <w:color w:val="0000FF"/>
          <w:sz w:val="26"/>
          <w:szCs w:val="26"/>
          <w:u w:val="single"/>
        </w:rPr>
        <w:t>Android.</w:t>
      </w:r>
    </w:p>
    <w:p w:rsidR="00000000" w:rsidRDefault="00C2771E">
      <w:pPr>
        <w:ind w:firstLine="703"/>
        <w:jc w:val="both"/>
        <w:rPr>
          <w:sz w:val="26"/>
          <w:szCs w:val="26"/>
        </w:rPr>
      </w:pPr>
    </w:p>
    <w:p w:rsidR="00000000" w:rsidRDefault="00C2771E">
      <w:pPr>
        <w:ind w:firstLine="703"/>
        <w:jc w:val="both"/>
        <w:rPr>
          <w:sz w:val="26"/>
          <w:szCs w:val="26"/>
        </w:rPr>
      </w:pPr>
    </w:p>
    <w:p w:rsidR="00000000" w:rsidRDefault="00C2771E">
      <w:pPr>
        <w:ind w:firstLine="703"/>
        <w:jc w:val="both"/>
        <w:rPr>
          <w:sz w:val="26"/>
          <w:szCs w:val="26"/>
        </w:rPr>
      </w:pPr>
    </w:p>
    <w:p w:rsidR="00C2771E" w:rsidRDefault="00C2771E">
      <w:pPr>
        <w:spacing w:line="312" w:lineRule="auto"/>
        <w:jc w:val="center"/>
      </w:pPr>
    </w:p>
    <w:sectPr w:rsidR="00C2771E">
      <w:footerReference w:type="default" r:id="rId11"/>
      <w:footerReference w:type="first" r:id="rId12"/>
      <w:pgSz w:w="11906" w:h="16838"/>
      <w:pgMar w:top="1134" w:right="706" w:bottom="7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71E" w:rsidRDefault="00C2771E">
      <w:r>
        <w:separator/>
      </w:r>
    </w:p>
  </w:endnote>
  <w:endnote w:type="continuationSeparator" w:id="0">
    <w:p w:rsidR="00C2771E" w:rsidRDefault="00C2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46B4F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B95BD4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277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71E" w:rsidRDefault="00C2771E">
      <w:r>
        <w:separator/>
      </w:r>
    </w:p>
  </w:footnote>
  <w:footnote w:type="continuationSeparator" w:id="0">
    <w:p w:rsidR="00C2771E" w:rsidRDefault="00C27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4F"/>
    <w:rsid w:val="00246B4F"/>
    <w:rsid w:val="00C2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02380BC-9129-486F-94DE-F19D8BB4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basedOn w:val="7"/>
    <w:rPr>
      <w:color w:val="800080"/>
      <w:u w:val="single"/>
    </w:rPr>
  </w:style>
  <w:style w:type="character" w:customStyle="1" w:styleId="31">
    <w:name w:val="Заголовок 3 Знак"/>
    <w:basedOn w:val="7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Emphasis"/>
    <w:basedOn w:val="7"/>
    <w:qFormat/>
    <w:rPr>
      <w:i/>
      <w:iCs/>
    </w:rPr>
  </w:style>
  <w:style w:type="character" w:styleId="aa">
    <w:name w:val="Strong"/>
    <w:basedOn w:val="7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b">
    <w:name w:val="List"/>
    <w:basedOn w:val="a1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d">
    <w:name w:val="Body Text Indent"/>
    <w:basedOn w:val="a"/>
    <w:pPr>
      <w:ind w:firstLine="709"/>
      <w:jc w:val="both"/>
    </w:pPr>
  </w:style>
  <w:style w:type="paragraph" w:customStyle="1" w:styleId="ae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0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1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pPr>
      <w:jc w:val="center"/>
    </w:pPr>
  </w:style>
  <w:style w:type="paragraph" w:customStyle="1" w:styleId="23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4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5">
    <w:name w:val="Normal (Web)"/>
    <w:basedOn w:val="a"/>
    <w:pPr>
      <w:suppressAutoHyphens w:val="0"/>
      <w:spacing w:before="280" w:after="280"/>
    </w:pPr>
  </w:style>
  <w:style w:type="paragraph" w:customStyle="1" w:styleId="af6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8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</w:pPr>
    <w:rPr>
      <w:rFonts w:ascii="Arial" w:eastAsia="Arial" w:hAnsi="Arial" w:cs="Arial"/>
      <w:kern w:val="1"/>
      <w:lang w:eastAsia="zh-CN" w:bidi="hi-IN"/>
    </w:rPr>
  </w:style>
  <w:style w:type="paragraph" w:customStyle="1" w:styleId="17">
    <w:name w:val=" Знак Знак1 Знак Знак Знак Знак Знак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8">
    <w:name w:val=" Знак Знак Знак Знак Знак Знак Знак Знак Знак Знак Знак1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 Знак Знак Знак Знак"/>
    <w:basedOn w:val="a"/>
    <w:pPr>
      <w:suppressAutoHyphens w:val="0"/>
      <w:spacing w:after="160" w:line="240" w:lineRule="exact"/>
    </w:pPr>
    <w:rPr>
      <w:rFonts w:cs="Arial Unicode MS"/>
      <w:b/>
      <w:iCs/>
      <w:sz w:val="28"/>
      <w:szCs w:val="22"/>
      <w:lang w:val="en-US"/>
    </w:rPr>
  </w:style>
  <w:style w:type="paragraph" w:customStyle="1" w:styleId="24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a">
    <w:name w:val="Блочная цитата"/>
    <w:basedOn w:val="a"/>
    <w:pPr>
      <w:spacing w:after="283"/>
      <w:ind w:left="567" w:right="567"/>
    </w:pPr>
  </w:style>
  <w:style w:type="paragraph" w:styleId="afb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tunes.apple.com/ru/app/id12026535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pfrf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2018-03-19T10:24:00Z</cp:lastPrinted>
  <dcterms:created xsi:type="dcterms:W3CDTF">2019-07-24T12:40:00Z</dcterms:created>
  <dcterms:modified xsi:type="dcterms:W3CDTF">2019-07-24T12:40:00Z</dcterms:modified>
</cp:coreProperties>
</file>