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37032">
      <w:pPr>
        <w:pStyle w:val="a1"/>
        <w:ind w:left="1620"/>
      </w:pPr>
      <w:bookmarkStart w:id="0" w:name="_GoBack"/>
      <w:bookmarkEnd w:id="0"/>
    </w:p>
    <w:p w:rsidR="00000000" w:rsidRDefault="00837032">
      <w:pPr>
        <w:pStyle w:val="ae"/>
        <w:ind w:left="1620"/>
        <w:jc w:val="center"/>
        <w:rPr>
          <w:b/>
          <w:bCs/>
          <w:sz w:val="20"/>
          <w:szCs w:val="20"/>
        </w:rPr>
      </w:pPr>
    </w:p>
    <w:p w:rsidR="00000000" w:rsidRDefault="00837032">
      <w:pPr>
        <w:ind w:firstLine="709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Получайте услуги Пенсионного фонда не выходя из дома - электронные сервисы ПФР работают круглосуточно.</w:t>
      </w:r>
    </w:p>
    <w:p w:rsidR="00000000" w:rsidRDefault="00837032">
      <w:pPr>
        <w:ind w:firstLine="709"/>
        <w:jc w:val="both"/>
        <w:rPr>
          <w:b/>
          <w:sz w:val="26"/>
          <w:szCs w:val="26"/>
          <w:lang w:eastAsia="ru-RU"/>
        </w:rPr>
      </w:pPr>
    </w:p>
    <w:p w:rsidR="00000000" w:rsidRDefault="00837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Сегодня, чтобы получить справку или подать необходимое заявление и документы, не обязательно выбирать время и в течение рабочего дня стараться попасть</w:t>
      </w:r>
      <w:r>
        <w:rPr>
          <w:sz w:val="26"/>
          <w:szCs w:val="26"/>
          <w:lang w:eastAsia="ru-RU"/>
        </w:rPr>
        <w:t xml:space="preserve"> в территориальное управление Пенсионного фонда. Основные услуги ПФР можно получить в удобное для человека время в электронном виде на портале госуслуг или в личном кабинете на сайте ПФР. Удобство сервисов уже оценили, к примеру, граждане, которые оформляю</w:t>
      </w:r>
      <w:r>
        <w:rPr>
          <w:sz w:val="26"/>
          <w:szCs w:val="26"/>
          <w:lang w:eastAsia="ru-RU"/>
        </w:rPr>
        <w:t xml:space="preserve">т документы для выхода на пенсию. 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сегодняшний день в электронном виде можно получить более 50  государственных услуг, оказываемых ПФР. Для этого необходимо иметь подтвержденную учетную запись на портале </w:t>
      </w:r>
      <w:hyperlink r:id="rId7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gosus</w:t>
        </w:r>
        <w:r>
          <w:rPr>
            <w:rStyle w:val="a5"/>
            <w:sz w:val="26"/>
            <w:szCs w:val="26"/>
            <w:lang w:val="en-US"/>
          </w:rPr>
          <w:t>lugi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000000" w:rsidRDefault="0083703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Кстати целый ряд полезных услуг доступен и без регистрации и подтверждения учетной записи. </w:t>
      </w:r>
      <w:r>
        <w:rPr>
          <w:sz w:val="26"/>
          <w:szCs w:val="26"/>
        </w:rPr>
        <w:t xml:space="preserve">Например: 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записаться на приём;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заказать справки и документы;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найти клиентскую службу;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направить обращение;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задать вопрос онлайн;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рассчитать </w:t>
      </w:r>
      <w:r>
        <w:rPr>
          <w:color w:val="000000"/>
          <w:sz w:val="26"/>
          <w:szCs w:val="26"/>
        </w:rPr>
        <w:t>размер будущей пенсии с помощью пенсионного калькулятора;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платежный документ.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</w:p>
    <w:p w:rsidR="00000000" w:rsidRDefault="00837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Ну а подтвердить учетную запись тоже очень легко в ближайшей клиентской службе ПФР или МФЦ, отделении «Почты России» или офисе «Ростелекома». Полученные логин и </w:t>
      </w:r>
      <w:r>
        <w:rPr>
          <w:sz w:val="26"/>
          <w:szCs w:val="26"/>
        </w:rPr>
        <w:t xml:space="preserve">пароль необходимо использовать для входа в личный кабинет гражданина на сайте ПФР </w:t>
      </w:r>
      <w:hyperlink r:id="rId8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pfrf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</w:p>
    <w:p w:rsidR="00000000" w:rsidRDefault="00837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регистрации для граждан открывается целый спектр дистанционных услуг Пенсионного фонда. 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Так, пенсионеры смогут </w:t>
      </w:r>
      <w:r>
        <w:rPr>
          <w:color w:val="000000"/>
          <w:sz w:val="26"/>
          <w:szCs w:val="26"/>
        </w:rPr>
        <w:t>получит</w:t>
      </w:r>
      <w:r>
        <w:rPr>
          <w:color w:val="000000"/>
          <w:sz w:val="26"/>
          <w:szCs w:val="26"/>
        </w:rPr>
        <w:t>ь информацию о пенсионном обеспечении и установленных социальных выплатах,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сформировать справку о размере пенсии и иных социальных выплатах, и выписку из федерального регистра лиц, имеющих право на социальную помощь, а также </w:t>
      </w:r>
      <w:r>
        <w:rPr>
          <w:sz w:val="26"/>
          <w:szCs w:val="26"/>
        </w:rPr>
        <w:t xml:space="preserve"> п</w:t>
      </w:r>
      <w:r>
        <w:rPr>
          <w:color w:val="000000"/>
          <w:sz w:val="26"/>
          <w:szCs w:val="26"/>
        </w:rPr>
        <w:t>одать в ПФР ряд заявлений: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 назначении пенсии;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единовременной выплате средств пенсионных накоплений;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доставке пенсии;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переводе с одной пенсии на другую;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-о назначении срочной пенсионной выплаты из средств пенсионных накоплений;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факте осуществления (прекращения) рабо</w:t>
      </w:r>
      <w:r>
        <w:rPr>
          <w:rFonts w:ascii="Times New Roman" w:hAnsi="Times New Roman" w:cs="Times New Roman"/>
          <w:color w:val="000000"/>
          <w:sz w:val="26"/>
          <w:szCs w:val="26"/>
        </w:rPr>
        <w:t>ты;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перерасчете размера пенсии;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возобновлении выплаты пенсии;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прекращении выплаты пенсии;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 восстановлении выплаты пенсии;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 отказе от получения назначенной пенсии.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37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Семьи, имеющие право на получение М(С)К, через электронные сервисы могут: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подать заявления о выдаче государственного сертификата на МСК;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подать заявления о распоряжении средствами МСК;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получить информацию  и сформировать справку о размере (остатке) материнского капитала. </w:t>
      </w:r>
    </w:p>
    <w:p w:rsidR="00000000" w:rsidRDefault="00837032">
      <w:pPr>
        <w:pStyle w:val="afc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37032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Крайне полезен этот продукт для работающих гражд</w:t>
      </w:r>
      <w:r>
        <w:rPr>
          <w:color w:val="000000"/>
          <w:sz w:val="26"/>
          <w:szCs w:val="26"/>
        </w:rPr>
        <w:t xml:space="preserve">ан, поскольку сервис дает полную информацию о сформированных пенсионных правах и пенсионных накоплениях, что позволяет </w:t>
      </w:r>
      <w:r>
        <w:rPr>
          <w:sz w:val="26"/>
          <w:szCs w:val="26"/>
        </w:rPr>
        <w:t>следить за количеством начисленных пенсионных баллов и страховых взносов работодателя</w:t>
      </w:r>
      <w:r>
        <w:rPr>
          <w:color w:val="000000"/>
          <w:sz w:val="26"/>
          <w:szCs w:val="26"/>
        </w:rPr>
        <w:t>. Кроме того, активная часть населения может через г</w:t>
      </w:r>
      <w:r>
        <w:rPr>
          <w:color w:val="000000"/>
          <w:sz w:val="26"/>
          <w:szCs w:val="26"/>
        </w:rPr>
        <w:t xml:space="preserve">осуслуги получить справку о состоянии индивидуального лицевого счёта и подать заявление о выдаче дубликата страхового свидетельства. </w:t>
      </w:r>
    </w:p>
    <w:p w:rsidR="00000000" w:rsidRDefault="00837032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00000" w:rsidRDefault="00837032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Также граждане с помощью электронных сервисов могут получить с</w:t>
      </w:r>
      <w:r>
        <w:rPr>
          <w:sz w:val="26"/>
          <w:szCs w:val="26"/>
        </w:rPr>
        <w:t>ведения об отнесении к категории лиц предпенсионного возр</w:t>
      </w:r>
      <w:r>
        <w:rPr>
          <w:sz w:val="26"/>
          <w:szCs w:val="26"/>
        </w:rPr>
        <w:t>аста.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того через личный кабинет можно управлять средствами пенсионных накоплений, а именно: 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подать заявления о переводе средств пенсионных накоплений в другой пенсионный фонд и (или) выборе инвестиционного портфеля;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подать заявление о замене ра</w:t>
      </w:r>
      <w:r>
        <w:rPr>
          <w:color w:val="000000"/>
          <w:sz w:val="26"/>
          <w:szCs w:val="26"/>
        </w:rPr>
        <w:t>нее выбранного страховщика;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получить информацию о страховщике по формированию пенсионных накоплений;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подать заявления об отказе от формирования накопительной пенсии. </w:t>
      </w:r>
    </w:p>
    <w:p w:rsidR="00000000" w:rsidRDefault="0083703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граждан РФ, проживающих за границей – этот сервис весьма актуален и в разы упроща</w:t>
      </w:r>
      <w:r>
        <w:rPr>
          <w:color w:val="000000"/>
          <w:sz w:val="26"/>
          <w:szCs w:val="26"/>
        </w:rPr>
        <w:t xml:space="preserve">ет жизнь, поскольку  с его помощью они могут получить информацию о  назначении пенсии, произведенных выплатах,  статусе направленных в ПФР документов и сформировать необходимые для себя справки о пенсии и выплатах. </w:t>
      </w:r>
    </w:p>
    <w:p w:rsidR="00000000" w:rsidRDefault="00837032">
      <w:pPr>
        <w:ind w:firstLine="709"/>
        <w:jc w:val="both"/>
        <w:rPr>
          <w:color w:val="000000"/>
          <w:sz w:val="26"/>
          <w:szCs w:val="26"/>
        </w:rPr>
      </w:pPr>
    </w:p>
    <w:p w:rsidR="00000000" w:rsidRDefault="00837032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Не меньшей популярностью у населения по</w:t>
      </w:r>
      <w:r>
        <w:rPr>
          <w:sz w:val="26"/>
          <w:szCs w:val="26"/>
        </w:rPr>
        <w:t>льзуется сегодня мобильное приложение «ПФР: электронные сервисы». В своем смартфоне клиенты ПФР могут 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</w:t>
      </w:r>
      <w:r>
        <w:rPr>
          <w:sz w:val="26"/>
          <w:szCs w:val="26"/>
        </w:rPr>
        <w:t xml:space="preserve">ь нужные документы. </w:t>
      </w:r>
    </w:p>
    <w:p w:rsidR="00000000" w:rsidRDefault="00837032">
      <w:pPr>
        <w:spacing w:line="312" w:lineRule="auto"/>
        <w:jc w:val="right"/>
        <w:rPr>
          <w:sz w:val="20"/>
          <w:szCs w:val="20"/>
        </w:rPr>
      </w:pPr>
    </w:p>
    <w:p w:rsidR="00837032" w:rsidRDefault="00837032">
      <w:pPr>
        <w:spacing w:line="312" w:lineRule="auto"/>
        <w:jc w:val="right"/>
      </w:pPr>
    </w:p>
    <w:sectPr w:rsidR="00837032">
      <w:footerReference w:type="default" r:id="rId9"/>
      <w:footerReference w:type="first" r:id="rId10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32" w:rsidRDefault="00837032">
      <w:r>
        <w:separator/>
      </w:r>
    </w:p>
  </w:endnote>
  <w:endnote w:type="continuationSeparator" w:id="0">
    <w:p w:rsidR="00837032" w:rsidRDefault="0083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42ED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8D2D8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70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32" w:rsidRDefault="00837032">
      <w:r>
        <w:separator/>
      </w:r>
    </w:p>
  </w:footnote>
  <w:footnote w:type="continuationSeparator" w:id="0">
    <w:p w:rsidR="00837032" w:rsidRDefault="0083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ED"/>
    <w:rsid w:val="007D42ED"/>
    <w:rsid w:val="008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6B7C1D-03ED-4E19-89B5-E3B0B32D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character" w:customStyle="1" w:styleId="hascaption">
    <w:name w:val="hascaption"/>
    <w:basedOn w:val="7"/>
  </w:style>
  <w:style w:type="character" w:customStyle="1" w:styleId="textexposedshow">
    <w:name w:val="text_exposed_show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d">
    <w:name w:val="Блочная цитата"/>
    <w:basedOn w:val="a"/>
    <w:pPr>
      <w:spacing w:after="283"/>
      <w:ind w:left="567" w:right="567"/>
    </w:pPr>
  </w:style>
  <w:style w:type="paragraph" w:styleId="af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2019-03-13T10:32:00Z</cp:lastPrinted>
  <dcterms:created xsi:type="dcterms:W3CDTF">2019-04-18T07:08:00Z</dcterms:created>
  <dcterms:modified xsi:type="dcterms:W3CDTF">2019-04-18T07:08:00Z</dcterms:modified>
</cp:coreProperties>
</file>