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F15AE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FF15A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Поправки в программу материнского капитала позволят семьям более эффективно расходовать средства на улучшение жилья</w:t>
      </w:r>
    </w:p>
    <w:p w:rsidR="00000000" w:rsidRDefault="00FF15AE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FF15AE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Начиная с 29 марта вступили в силу </w:t>
      </w:r>
      <w:hyperlink r:id="rId7" w:anchor="_blank" w:history="1">
        <w:r>
          <w:rPr>
            <w:rStyle w:val="a5"/>
            <w:sz w:val="26"/>
            <w:szCs w:val="26"/>
            <w:lang w:eastAsia="ru-RU"/>
          </w:rPr>
          <w:t>поправки</w:t>
        </w:r>
      </w:hyperlink>
      <w:r>
        <w:rPr>
          <w:sz w:val="26"/>
          <w:szCs w:val="26"/>
          <w:lang w:eastAsia="ru-RU"/>
        </w:rPr>
        <w:t xml:space="preserve"> в программу ма</w:t>
      </w:r>
      <w:r>
        <w:rPr>
          <w:sz w:val="26"/>
          <w:szCs w:val="26"/>
          <w:lang w:eastAsia="ru-RU"/>
        </w:rPr>
        <w:t>теринского капитала, касающиеся распоряжения средствами на улучшение жилищных условий семьи.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Одно из главных изменений коснулось усиления контроля за со стоянием жилых помещений, приобретаемых на средства материнского капитала. Согласно новым положениям, с</w:t>
      </w:r>
      <w:r>
        <w:rPr>
          <w:sz w:val="26"/>
          <w:szCs w:val="26"/>
          <w:lang w:eastAsia="ru-RU"/>
        </w:rPr>
        <w:t>ведения органов жилищного надзора о том, что квартира или дом являются непригодными для проживания, теперь признаются законным основанием для отказа в удовлетворении заявления о распоряжении средствами.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Информацию о состоянии жилого помещения Пенсионный фо</w:t>
      </w:r>
      <w:r>
        <w:rPr>
          <w:sz w:val="26"/>
          <w:szCs w:val="26"/>
          <w:lang w:eastAsia="ru-RU"/>
        </w:rPr>
        <w:t>нд и его территориальные отделения запрашивают в органах местного самоуправления, государственного жилищного надзора и муниципального жилищного контроля. Они предоставляют сведения не только о пригодности помещения для проживания, но и, например, о том, по</w:t>
      </w:r>
      <w:r>
        <w:rPr>
          <w:sz w:val="26"/>
          <w:szCs w:val="26"/>
          <w:lang w:eastAsia="ru-RU"/>
        </w:rPr>
        <w:t>длежит ли дом сносу или реконструкции.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Указанные сведения ПФР запрашивает практически во всех случаях распоряжения материнским капиталом на улучшение жилищных условий семьи: при покупке жилья, погашении кредита или займа и в случае компенсации расходов на </w:t>
      </w:r>
      <w:r>
        <w:rPr>
          <w:sz w:val="26"/>
          <w:szCs w:val="26"/>
          <w:lang w:eastAsia="ru-RU"/>
        </w:rPr>
        <w:t>уже построенное жилье.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Внесенные изменения в закон о материнском капитале позволят пресечь злоупотребления при использовании средств на приобретение помещений, непригодных для проживания.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Еще одной мерой по повышению эффективности распоряжения материнским </w:t>
      </w:r>
      <w:r>
        <w:rPr>
          <w:sz w:val="26"/>
          <w:szCs w:val="26"/>
          <w:lang w:eastAsia="ru-RU"/>
        </w:rPr>
        <w:t>капиталом, согласно поправкам, стало исключение организаций, неподконтрольных Центральному банку, из перечня тех, чьи займы можно оплачивать материнским капиталом. Обычно такие организации предоставляют ипотечные займы по более высокой процентной ставке по</w:t>
      </w:r>
      <w:r>
        <w:rPr>
          <w:sz w:val="26"/>
          <w:szCs w:val="26"/>
          <w:lang w:eastAsia="ru-RU"/>
        </w:rPr>
        <w:t xml:space="preserve"> сравнению с банковскими кредитами, что значительно увеличивает расходы семей на приобретение жилья и повышает риск несвоевременной оплаты либо невыплаты долга и процентов по займу. Как следствие, семья может потерять заложенное жилье, которое часто являет</w:t>
      </w:r>
      <w:r>
        <w:rPr>
          <w:sz w:val="26"/>
          <w:szCs w:val="26"/>
          <w:lang w:eastAsia="ru-RU"/>
        </w:rPr>
        <w:t>ся единственным.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Вместе с тем перечень организаций, выдающих займы под использование материнского капитала, дополнен Единым институтом развития в жилищной сфере ДОМ.РФ (ранее – Агентство по ипотечному жилищному кредитованию) и сельскохозяйственными потреби</w:t>
      </w:r>
      <w:r>
        <w:rPr>
          <w:sz w:val="26"/>
          <w:szCs w:val="26"/>
          <w:lang w:eastAsia="ru-RU"/>
        </w:rPr>
        <w:t>тельскими кредитными кооперативами. Таким образом, закон установил исчерпывающий перечень организаций, займы которых могут погашаться материнским капиталом. В него вошли кредитные организации, кредитные потребительские кооперативы и кредитные сельскохозяйс</w:t>
      </w:r>
      <w:r>
        <w:rPr>
          <w:sz w:val="26"/>
          <w:szCs w:val="26"/>
          <w:lang w:eastAsia="ru-RU"/>
        </w:rPr>
        <w:t>твенные потребительские кооперативы, работающие не менее трех лет, а также Единый институт развития в жилищной сфере ДОМ.РФ.</w:t>
      </w:r>
    </w:p>
    <w:p w:rsidR="00000000" w:rsidRDefault="00FF15A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Поправки также закрепили месячный срок, в течение которого ПФР информирует владельца сертификата о том, что материнский капитал изр</w:t>
      </w:r>
      <w:r>
        <w:rPr>
          <w:sz w:val="26"/>
          <w:szCs w:val="26"/>
          <w:lang w:eastAsia="ru-RU"/>
        </w:rPr>
        <w:t>асходован полностью. Уведомление направляется в течение месяца с даты последнего платежа, завершающего расходование средств.</w:t>
      </w:r>
    </w:p>
    <w:p w:rsidR="00000000" w:rsidRDefault="00FF15AE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FF15AE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000000" w:rsidRDefault="00FF15AE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FF15AE" w:rsidRDefault="00FF15AE">
      <w:pPr>
        <w:spacing w:line="312" w:lineRule="auto"/>
        <w:jc w:val="center"/>
      </w:pPr>
    </w:p>
    <w:sectPr w:rsidR="00FF15AE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E" w:rsidRDefault="00FF15AE">
      <w:r>
        <w:separator/>
      </w:r>
    </w:p>
  </w:endnote>
  <w:endnote w:type="continuationSeparator" w:id="0">
    <w:p w:rsidR="00FF15AE" w:rsidRDefault="00FF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17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34FE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1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E" w:rsidRDefault="00FF15AE">
      <w:r>
        <w:separator/>
      </w:r>
    </w:p>
  </w:footnote>
  <w:footnote w:type="continuationSeparator" w:id="0">
    <w:p w:rsidR="00FF15AE" w:rsidRDefault="00FF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71"/>
    <w:rsid w:val="00AD4171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D48952D-D557-44B8-A45F-BF8747A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laws/acts/22/515545106010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2019-04-18T07:06:00Z</dcterms:created>
  <dcterms:modified xsi:type="dcterms:W3CDTF">2019-04-18T07:06:00Z</dcterms:modified>
</cp:coreProperties>
</file>