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08" w:rsidRPr="00B52108" w:rsidRDefault="00B52108" w:rsidP="00B52108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F15366" w:rsidRDefault="00B52108" w:rsidP="00B5210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F15366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КОНТРОЛЬНО-СЧЕТНАЯ ПАЛАТА</w:t>
      </w:r>
    </w:p>
    <w:p w:rsidR="00B52108" w:rsidRPr="00F15366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ИЛОВЛИНСКОГО МУНИЦИПАЛЬНОГО РАЙОНА</w:t>
      </w:r>
    </w:p>
    <w:p w:rsidR="00B52108" w:rsidRPr="00F15366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ВОЛГОГРАДСКОЙ ОБЛАСТИ</w:t>
      </w:r>
    </w:p>
    <w:p w:rsidR="00B52108" w:rsidRPr="00F15366" w:rsidRDefault="00B52108" w:rsidP="00B52108">
      <w:pPr>
        <w:pStyle w:val="a5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──────────────────────────</w:t>
      </w:r>
      <w:r>
        <w:rPr>
          <w:rFonts w:ascii="Times New Roman" w:hAnsi="Times New Roman" w:cs="Times New Roman"/>
        </w:rPr>
        <w:t>────────────────────────────</w:t>
      </w:r>
    </w:p>
    <w:p w:rsidR="00B52108" w:rsidRPr="00F15366" w:rsidRDefault="00B52108" w:rsidP="00B5210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E27C17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E27C17">
        <w:rPr>
          <w:rStyle w:val="a3"/>
          <w:rFonts w:ascii="Times New Roman" w:hAnsi="Times New Roman" w:cs="Times New Roman"/>
          <w:bCs/>
          <w:color w:val="auto"/>
        </w:rPr>
        <w:t>ОТЧЕТ</w:t>
      </w:r>
    </w:p>
    <w:p w:rsidR="00B52108" w:rsidRPr="00E27C17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E27C17">
        <w:rPr>
          <w:rStyle w:val="a3"/>
          <w:rFonts w:ascii="Times New Roman" w:hAnsi="Times New Roman" w:cs="Times New Roman"/>
          <w:bCs/>
          <w:color w:val="auto"/>
        </w:rPr>
        <w:t>О РЕЗУЛЬТАТАХ КОНТРОЛЬНОГО МЕРОПРИЯТИЯ</w:t>
      </w:r>
    </w:p>
    <w:p w:rsidR="00B52108" w:rsidRPr="00E27C17" w:rsidRDefault="00FF4ABA" w:rsidP="00B52108">
      <w:pPr>
        <w:pStyle w:val="a5"/>
        <w:jc w:val="center"/>
        <w:rPr>
          <w:rFonts w:ascii="Times New Roman" w:hAnsi="Times New Roman" w:cs="Times New Roman"/>
        </w:rPr>
      </w:pPr>
      <w:r w:rsidRPr="00E27C17">
        <w:rPr>
          <w:rFonts w:ascii="Times New Roman" w:hAnsi="Times New Roman" w:cs="Times New Roman"/>
        </w:rPr>
        <w:t xml:space="preserve">"Проверка </w:t>
      </w:r>
      <w:r w:rsidR="00B52108" w:rsidRPr="00E27C17">
        <w:rPr>
          <w:rFonts w:ascii="Times New Roman" w:hAnsi="Times New Roman" w:cs="Times New Roman"/>
        </w:rPr>
        <w:t xml:space="preserve"> целевого </w:t>
      </w:r>
      <w:r w:rsidRPr="00E27C17">
        <w:rPr>
          <w:rFonts w:ascii="Times New Roman" w:hAnsi="Times New Roman" w:cs="Times New Roman"/>
        </w:rPr>
        <w:t xml:space="preserve">и эффективного </w:t>
      </w:r>
      <w:r w:rsidR="00F65DAF" w:rsidRPr="00E27C17">
        <w:rPr>
          <w:rFonts w:ascii="Times New Roman" w:hAnsi="Times New Roman" w:cs="Times New Roman"/>
        </w:rPr>
        <w:t>расходования бюджетных денежных средств</w:t>
      </w:r>
      <w:proofErr w:type="gramStart"/>
      <w:r w:rsidR="00F65DAF" w:rsidRPr="00E27C17">
        <w:rPr>
          <w:rFonts w:ascii="Times New Roman" w:hAnsi="Times New Roman" w:cs="Times New Roman"/>
        </w:rPr>
        <w:t>.</w:t>
      </w:r>
      <w:proofErr w:type="gramEnd"/>
      <w:r w:rsidR="00F65DAF" w:rsidRPr="00E27C17">
        <w:rPr>
          <w:rFonts w:ascii="Times New Roman" w:hAnsi="Times New Roman" w:cs="Times New Roman"/>
        </w:rPr>
        <w:t xml:space="preserve"> </w:t>
      </w:r>
      <w:proofErr w:type="gramStart"/>
      <w:r w:rsidR="00F65DAF" w:rsidRPr="00E27C17">
        <w:rPr>
          <w:rFonts w:ascii="Times New Roman" w:hAnsi="Times New Roman" w:cs="Times New Roman"/>
        </w:rPr>
        <w:t>в</w:t>
      </w:r>
      <w:proofErr w:type="gramEnd"/>
      <w:r w:rsidR="00F65DAF" w:rsidRPr="00E27C17">
        <w:rPr>
          <w:rFonts w:ascii="Times New Roman" w:hAnsi="Times New Roman" w:cs="Times New Roman"/>
        </w:rPr>
        <w:t>ыделенных муниципальному бюджетному дошкольному образовательному учреждению «</w:t>
      </w:r>
      <w:proofErr w:type="spellStart"/>
      <w:r w:rsidR="00F65DAF" w:rsidRPr="00E27C17">
        <w:rPr>
          <w:rFonts w:ascii="Times New Roman" w:hAnsi="Times New Roman" w:cs="Times New Roman"/>
        </w:rPr>
        <w:t>Медведевский</w:t>
      </w:r>
      <w:proofErr w:type="spellEnd"/>
      <w:r w:rsidR="00F65DAF" w:rsidRPr="00E27C17">
        <w:rPr>
          <w:rFonts w:ascii="Times New Roman" w:hAnsi="Times New Roman" w:cs="Times New Roman"/>
        </w:rPr>
        <w:t xml:space="preserve"> детский сад «Ласточка»</w:t>
      </w:r>
      <w:r w:rsidR="00FB13A7" w:rsidRPr="00E27C17">
        <w:rPr>
          <w:rFonts w:ascii="Times New Roman" w:hAnsi="Times New Roman" w:cs="Times New Roman"/>
        </w:rPr>
        <w:t xml:space="preserve"> в 2015 году</w:t>
      </w:r>
      <w:r w:rsidR="00B52108" w:rsidRPr="00E27C17">
        <w:rPr>
          <w:rFonts w:ascii="Times New Roman" w:hAnsi="Times New Roman" w:cs="Times New Roman"/>
        </w:rPr>
        <w:t>».</w:t>
      </w:r>
    </w:p>
    <w:p w:rsidR="00B52108" w:rsidRPr="00E27C17" w:rsidRDefault="00B52108" w:rsidP="001C4B87">
      <w:pPr>
        <w:pStyle w:val="a5"/>
        <w:rPr>
          <w:rFonts w:ascii="Times New Roman" w:hAnsi="Times New Roman" w:cs="Times New Roman"/>
        </w:rPr>
      </w:pPr>
      <w:r w:rsidRPr="00E27C17">
        <w:rPr>
          <w:rFonts w:ascii="Times New Roman" w:hAnsi="Times New Roman" w:cs="Times New Roman"/>
        </w:rPr>
        <w:t xml:space="preserve">                 </w:t>
      </w:r>
    </w:p>
    <w:p w:rsidR="00B52108" w:rsidRPr="00E27C17" w:rsidRDefault="00B52108" w:rsidP="00B52108">
      <w:pPr>
        <w:pStyle w:val="a5"/>
        <w:rPr>
          <w:rFonts w:ascii="Times New Roman" w:hAnsi="Times New Roman" w:cs="Times New Roman"/>
        </w:rPr>
      </w:pPr>
      <w:r w:rsidRPr="00FB077B">
        <w:rPr>
          <w:rFonts w:ascii="Times New Roman" w:hAnsi="Times New Roman" w:cs="Times New Roman"/>
          <w:b/>
        </w:rPr>
        <w:t xml:space="preserve">     1.</w:t>
      </w:r>
      <w:r w:rsidRPr="00E27C17">
        <w:rPr>
          <w:rFonts w:ascii="Times New Roman" w:hAnsi="Times New Roman" w:cs="Times New Roman"/>
        </w:rPr>
        <w:t xml:space="preserve"> </w:t>
      </w:r>
      <w:r w:rsidRPr="00E27C17">
        <w:rPr>
          <w:rFonts w:ascii="Times New Roman" w:hAnsi="Times New Roman" w:cs="Times New Roman"/>
          <w:b/>
        </w:rPr>
        <w:t>Основание для проведения контрольного мероприятия:</w:t>
      </w:r>
      <w:r w:rsidR="00C611F9" w:rsidRPr="00E27C17">
        <w:rPr>
          <w:rFonts w:ascii="Times New Roman" w:hAnsi="Times New Roman" w:cs="Times New Roman"/>
        </w:rPr>
        <w:t xml:space="preserve"> </w:t>
      </w:r>
      <w:r w:rsidRPr="00E27C17">
        <w:rPr>
          <w:rFonts w:ascii="Times New Roman" w:hAnsi="Times New Roman" w:cs="Times New Roman"/>
        </w:rPr>
        <w:t xml:space="preserve">план работы Контрольно-счетной палаты </w:t>
      </w:r>
      <w:proofErr w:type="spellStart"/>
      <w:r w:rsidRPr="00E27C17">
        <w:rPr>
          <w:rFonts w:ascii="Times New Roman" w:hAnsi="Times New Roman" w:cs="Times New Roman"/>
        </w:rPr>
        <w:t>Иловлинско</w:t>
      </w:r>
      <w:r w:rsidR="00FB13A7" w:rsidRPr="00E27C17">
        <w:rPr>
          <w:rFonts w:ascii="Times New Roman" w:hAnsi="Times New Roman" w:cs="Times New Roman"/>
        </w:rPr>
        <w:t>го</w:t>
      </w:r>
      <w:proofErr w:type="spellEnd"/>
      <w:r w:rsidR="00FB13A7" w:rsidRPr="00E27C17">
        <w:rPr>
          <w:rFonts w:ascii="Times New Roman" w:hAnsi="Times New Roman" w:cs="Times New Roman"/>
        </w:rPr>
        <w:t xml:space="preserve"> муниципального района на 2016</w:t>
      </w:r>
      <w:r w:rsidRPr="00E27C17">
        <w:rPr>
          <w:rFonts w:ascii="Times New Roman" w:hAnsi="Times New Roman" w:cs="Times New Roman"/>
        </w:rPr>
        <w:t xml:space="preserve"> год.</w:t>
      </w:r>
    </w:p>
    <w:p w:rsidR="00B52108" w:rsidRPr="00E27C17" w:rsidRDefault="00B52108" w:rsidP="00B52108">
      <w:pPr>
        <w:pStyle w:val="a5"/>
        <w:rPr>
          <w:rFonts w:ascii="Times New Roman" w:hAnsi="Times New Roman" w:cs="Times New Roman"/>
        </w:rPr>
      </w:pPr>
      <w:r w:rsidRPr="00E27C17">
        <w:rPr>
          <w:rFonts w:ascii="Times New Roman" w:hAnsi="Times New Roman" w:cs="Times New Roman"/>
        </w:rPr>
        <w:t xml:space="preserve">     </w:t>
      </w:r>
      <w:r w:rsidRPr="00FB077B">
        <w:rPr>
          <w:rFonts w:ascii="Times New Roman" w:hAnsi="Times New Roman" w:cs="Times New Roman"/>
          <w:b/>
        </w:rPr>
        <w:t>2</w:t>
      </w:r>
      <w:r w:rsidRPr="00E27C17">
        <w:rPr>
          <w:rFonts w:ascii="Times New Roman" w:hAnsi="Times New Roman" w:cs="Times New Roman"/>
        </w:rPr>
        <w:t xml:space="preserve">. </w:t>
      </w:r>
      <w:r w:rsidRPr="00E27C17">
        <w:rPr>
          <w:rFonts w:ascii="Times New Roman" w:hAnsi="Times New Roman" w:cs="Times New Roman"/>
          <w:b/>
        </w:rPr>
        <w:t>Предмет контрольного мероприятия:</w:t>
      </w:r>
      <w:r w:rsidRPr="00E27C17">
        <w:rPr>
          <w:rFonts w:ascii="Times New Roman" w:hAnsi="Times New Roman" w:cs="Times New Roman"/>
        </w:rPr>
        <w:t xml:space="preserve"> средства</w:t>
      </w:r>
      <w:r w:rsidR="00FB13A7" w:rsidRPr="00E27C17">
        <w:rPr>
          <w:rFonts w:ascii="Times New Roman" w:hAnsi="Times New Roman" w:cs="Times New Roman"/>
        </w:rPr>
        <w:t xml:space="preserve"> бюджета</w:t>
      </w:r>
      <w:r w:rsidR="002860EE" w:rsidRPr="00E27C17">
        <w:rPr>
          <w:rFonts w:ascii="Times New Roman" w:hAnsi="Times New Roman" w:cs="Times New Roman"/>
        </w:rPr>
        <w:t>, выделенные муниципальному дошкольному образовательному учреждению «</w:t>
      </w:r>
      <w:proofErr w:type="spellStart"/>
      <w:r w:rsidR="002860EE" w:rsidRPr="00E27C17">
        <w:rPr>
          <w:rFonts w:ascii="Times New Roman" w:hAnsi="Times New Roman" w:cs="Times New Roman"/>
        </w:rPr>
        <w:t>Медведевский</w:t>
      </w:r>
      <w:proofErr w:type="spellEnd"/>
      <w:r w:rsidR="002860EE" w:rsidRPr="00E27C17">
        <w:rPr>
          <w:rFonts w:ascii="Times New Roman" w:hAnsi="Times New Roman" w:cs="Times New Roman"/>
        </w:rPr>
        <w:t xml:space="preserve"> детский сад «Ласточка»</w:t>
      </w:r>
      <w:r w:rsidRPr="00E27C17">
        <w:rPr>
          <w:rFonts w:ascii="Times New Roman" w:hAnsi="Times New Roman" w:cs="Times New Roman"/>
        </w:rPr>
        <w:t>.</w:t>
      </w:r>
    </w:p>
    <w:p w:rsidR="00B52108" w:rsidRPr="00E27C17" w:rsidRDefault="00B52108" w:rsidP="00B52108">
      <w:pPr>
        <w:pStyle w:val="a5"/>
        <w:rPr>
          <w:rFonts w:ascii="Times New Roman" w:hAnsi="Times New Roman" w:cs="Times New Roman"/>
        </w:rPr>
      </w:pPr>
      <w:r w:rsidRPr="00FB077B">
        <w:rPr>
          <w:rFonts w:ascii="Times New Roman" w:hAnsi="Times New Roman" w:cs="Times New Roman"/>
          <w:b/>
        </w:rPr>
        <w:t xml:space="preserve">     3.</w:t>
      </w:r>
      <w:r w:rsidRPr="00E27C17">
        <w:rPr>
          <w:rFonts w:ascii="Times New Roman" w:hAnsi="Times New Roman" w:cs="Times New Roman"/>
        </w:rPr>
        <w:t xml:space="preserve"> </w:t>
      </w:r>
      <w:r w:rsidRPr="00E27C17">
        <w:rPr>
          <w:rFonts w:ascii="Times New Roman" w:hAnsi="Times New Roman" w:cs="Times New Roman"/>
          <w:b/>
        </w:rPr>
        <w:t>Объект (объекты) контрольного меро</w:t>
      </w:r>
      <w:r w:rsidR="00862DDC" w:rsidRPr="00E27C17">
        <w:rPr>
          <w:rFonts w:ascii="Times New Roman" w:hAnsi="Times New Roman" w:cs="Times New Roman"/>
          <w:b/>
        </w:rPr>
        <w:t>приятия:</w:t>
      </w:r>
      <w:r w:rsidR="00862DDC" w:rsidRPr="00E27C17">
        <w:rPr>
          <w:rFonts w:ascii="Times New Roman" w:hAnsi="Times New Roman" w:cs="Times New Roman"/>
        </w:rPr>
        <w:t xml:space="preserve"> </w:t>
      </w:r>
      <w:proofErr w:type="gramStart"/>
      <w:r w:rsidR="002860EE" w:rsidRPr="00E27C17">
        <w:rPr>
          <w:rFonts w:ascii="Times New Roman" w:hAnsi="Times New Roman" w:cs="Times New Roman"/>
        </w:rPr>
        <w:t>Муниципальное бюджетное дошкольное образовательное учреждение «</w:t>
      </w:r>
      <w:proofErr w:type="spellStart"/>
      <w:r w:rsidR="002860EE" w:rsidRPr="00E27C17">
        <w:rPr>
          <w:rFonts w:ascii="Times New Roman" w:hAnsi="Times New Roman" w:cs="Times New Roman"/>
        </w:rPr>
        <w:t>Медведевский</w:t>
      </w:r>
      <w:proofErr w:type="spellEnd"/>
      <w:r w:rsidR="002860EE" w:rsidRPr="00E27C17">
        <w:rPr>
          <w:rFonts w:ascii="Times New Roman" w:hAnsi="Times New Roman" w:cs="Times New Roman"/>
        </w:rPr>
        <w:t xml:space="preserve"> детский сад «Ласточка» (далее – МБДОУ «</w:t>
      </w:r>
      <w:proofErr w:type="spellStart"/>
      <w:r w:rsidR="002860EE" w:rsidRPr="00E27C17">
        <w:rPr>
          <w:rFonts w:ascii="Times New Roman" w:hAnsi="Times New Roman" w:cs="Times New Roman"/>
        </w:rPr>
        <w:t>Медведевский</w:t>
      </w:r>
      <w:proofErr w:type="spellEnd"/>
      <w:r w:rsidR="002860EE" w:rsidRPr="00E27C17">
        <w:rPr>
          <w:rFonts w:ascii="Times New Roman" w:hAnsi="Times New Roman" w:cs="Times New Roman"/>
        </w:rPr>
        <w:t xml:space="preserve"> детский сад «Ласточка».</w:t>
      </w:r>
      <w:proofErr w:type="gramEnd"/>
    </w:p>
    <w:p w:rsidR="00B52108" w:rsidRPr="00E27C17" w:rsidRDefault="00B52108" w:rsidP="00B52108">
      <w:pPr>
        <w:pStyle w:val="a5"/>
        <w:rPr>
          <w:rFonts w:ascii="Times New Roman" w:hAnsi="Times New Roman" w:cs="Times New Roman"/>
        </w:rPr>
      </w:pPr>
      <w:r w:rsidRPr="00FB077B">
        <w:rPr>
          <w:rFonts w:ascii="Times New Roman" w:hAnsi="Times New Roman" w:cs="Times New Roman"/>
          <w:b/>
        </w:rPr>
        <w:t xml:space="preserve">     4.</w:t>
      </w:r>
      <w:r w:rsidRPr="00E27C17">
        <w:rPr>
          <w:rFonts w:ascii="Times New Roman" w:hAnsi="Times New Roman" w:cs="Times New Roman"/>
        </w:rPr>
        <w:t xml:space="preserve"> </w:t>
      </w:r>
      <w:r w:rsidRPr="00E27C17">
        <w:rPr>
          <w:rFonts w:ascii="Times New Roman" w:hAnsi="Times New Roman" w:cs="Times New Roman"/>
          <w:b/>
        </w:rPr>
        <w:t>Срок проведения контрольного мероприятия</w:t>
      </w:r>
      <w:r w:rsidR="002860EE" w:rsidRPr="00E27C17">
        <w:rPr>
          <w:rFonts w:ascii="Times New Roman" w:hAnsi="Times New Roman" w:cs="Times New Roman"/>
        </w:rPr>
        <w:t xml:space="preserve"> - с 05.09</w:t>
      </w:r>
      <w:r w:rsidR="00FB13A7" w:rsidRPr="00E27C17">
        <w:rPr>
          <w:rFonts w:ascii="Times New Roman" w:hAnsi="Times New Roman" w:cs="Times New Roman"/>
        </w:rPr>
        <w:t>.2016</w:t>
      </w:r>
      <w:r w:rsidR="009718E9" w:rsidRPr="00E27C17">
        <w:rPr>
          <w:rFonts w:ascii="Times New Roman" w:hAnsi="Times New Roman" w:cs="Times New Roman"/>
        </w:rPr>
        <w:t xml:space="preserve"> </w:t>
      </w:r>
      <w:r w:rsidRPr="00E27C17">
        <w:rPr>
          <w:rFonts w:ascii="Times New Roman" w:hAnsi="Times New Roman" w:cs="Times New Roman"/>
        </w:rPr>
        <w:t>г.</w:t>
      </w:r>
      <w:r w:rsidR="002860EE" w:rsidRPr="00E27C17">
        <w:rPr>
          <w:rFonts w:ascii="Times New Roman" w:hAnsi="Times New Roman" w:cs="Times New Roman"/>
        </w:rPr>
        <w:t xml:space="preserve"> по 07.10</w:t>
      </w:r>
      <w:r w:rsidR="00FB13A7" w:rsidRPr="00E27C17">
        <w:rPr>
          <w:rFonts w:ascii="Times New Roman" w:hAnsi="Times New Roman" w:cs="Times New Roman"/>
        </w:rPr>
        <w:t>.2016</w:t>
      </w:r>
      <w:r w:rsidR="00FF4ABA" w:rsidRPr="00E27C17">
        <w:rPr>
          <w:rFonts w:ascii="Times New Roman" w:hAnsi="Times New Roman" w:cs="Times New Roman"/>
        </w:rPr>
        <w:t xml:space="preserve"> </w:t>
      </w:r>
      <w:r w:rsidR="00ED372E" w:rsidRPr="00E27C17">
        <w:rPr>
          <w:rFonts w:ascii="Times New Roman" w:hAnsi="Times New Roman" w:cs="Times New Roman"/>
        </w:rPr>
        <w:t>г.</w:t>
      </w:r>
    </w:p>
    <w:p w:rsidR="00B52108" w:rsidRPr="00E27C17" w:rsidRDefault="00B52108" w:rsidP="00B52108">
      <w:pPr>
        <w:pStyle w:val="a5"/>
        <w:rPr>
          <w:rFonts w:ascii="Times New Roman" w:hAnsi="Times New Roman" w:cs="Times New Roman"/>
        </w:rPr>
      </w:pPr>
      <w:r w:rsidRPr="00FB077B">
        <w:rPr>
          <w:rFonts w:ascii="Times New Roman" w:hAnsi="Times New Roman" w:cs="Times New Roman"/>
          <w:b/>
        </w:rPr>
        <w:t xml:space="preserve">     5.</w:t>
      </w:r>
      <w:r w:rsidRPr="00E27C17">
        <w:rPr>
          <w:rFonts w:ascii="Times New Roman" w:hAnsi="Times New Roman" w:cs="Times New Roman"/>
        </w:rPr>
        <w:t xml:space="preserve"> </w:t>
      </w:r>
      <w:r w:rsidRPr="00E27C17">
        <w:rPr>
          <w:rFonts w:ascii="Times New Roman" w:hAnsi="Times New Roman" w:cs="Times New Roman"/>
          <w:b/>
        </w:rPr>
        <w:t>Цели контрольного мероприятия:</w:t>
      </w:r>
      <w:r w:rsidR="00FB13A7" w:rsidRPr="00E27C17">
        <w:rPr>
          <w:rFonts w:ascii="Times New Roman" w:hAnsi="Times New Roman" w:cs="Times New Roman"/>
        </w:rPr>
        <w:t xml:space="preserve"> </w:t>
      </w:r>
      <w:r w:rsidR="00ED372E" w:rsidRPr="00E27C17">
        <w:rPr>
          <w:rFonts w:ascii="Times New Roman" w:hAnsi="Times New Roman" w:cs="Times New Roman"/>
        </w:rPr>
        <w:t xml:space="preserve"> целевое </w:t>
      </w:r>
      <w:r w:rsidR="00FB13A7" w:rsidRPr="00E27C17">
        <w:rPr>
          <w:rFonts w:ascii="Times New Roman" w:hAnsi="Times New Roman" w:cs="Times New Roman"/>
        </w:rPr>
        <w:t xml:space="preserve">и эффективное </w:t>
      </w:r>
      <w:r w:rsidR="00ED372E" w:rsidRPr="00E27C17">
        <w:rPr>
          <w:rFonts w:ascii="Times New Roman" w:hAnsi="Times New Roman" w:cs="Times New Roman"/>
        </w:rPr>
        <w:t>использова</w:t>
      </w:r>
      <w:r w:rsidR="002860EE" w:rsidRPr="00E27C17">
        <w:rPr>
          <w:rFonts w:ascii="Times New Roman" w:hAnsi="Times New Roman" w:cs="Times New Roman"/>
        </w:rPr>
        <w:t>ние бюджетных средств, выделенных МБДОУ «</w:t>
      </w:r>
      <w:proofErr w:type="spellStart"/>
      <w:r w:rsidR="002860EE" w:rsidRPr="00E27C17">
        <w:rPr>
          <w:rFonts w:ascii="Times New Roman" w:hAnsi="Times New Roman" w:cs="Times New Roman"/>
        </w:rPr>
        <w:t>Медведевский</w:t>
      </w:r>
      <w:proofErr w:type="spellEnd"/>
      <w:r w:rsidR="002860EE" w:rsidRPr="00E27C17">
        <w:rPr>
          <w:rFonts w:ascii="Times New Roman" w:hAnsi="Times New Roman" w:cs="Times New Roman"/>
        </w:rPr>
        <w:t xml:space="preserve"> детский сад «Ласточка».</w:t>
      </w:r>
    </w:p>
    <w:p w:rsidR="00B52108" w:rsidRPr="00E27C17" w:rsidRDefault="00B52108" w:rsidP="00B52108">
      <w:pPr>
        <w:pStyle w:val="a5"/>
        <w:rPr>
          <w:rFonts w:ascii="Times New Roman" w:hAnsi="Times New Roman" w:cs="Times New Roman"/>
        </w:rPr>
      </w:pPr>
      <w:r w:rsidRPr="00E27C17">
        <w:rPr>
          <w:rFonts w:ascii="Times New Roman" w:hAnsi="Times New Roman" w:cs="Times New Roman"/>
        </w:rPr>
        <w:t xml:space="preserve">     </w:t>
      </w:r>
      <w:r w:rsidRPr="00FB077B">
        <w:rPr>
          <w:rFonts w:ascii="Times New Roman" w:hAnsi="Times New Roman" w:cs="Times New Roman"/>
          <w:b/>
        </w:rPr>
        <w:t>6.</w:t>
      </w:r>
      <w:r w:rsidRPr="00E27C17">
        <w:rPr>
          <w:rFonts w:ascii="Times New Roman" w:hAnsi="Times New Roman" w:cs="Times New Roman"/>
        </w:rPr>
        <w:t xml:space="preserve"> </w:t>
      </w:r>
      <w:r w:rsidRPr="00E27C17">
        <w:rPr>
          <w:rFonts w:ascii="Times New Roman" w:hAnsi="Times New Roman" w:cs="Times New Roman"/>
          <w:b/>
        </w:rPr>
        <w:t>П</w:t>
      </w:r>
      <w:r w:rsidR="00ED372E" w:rsidRPr="00E27C17">
        <w:rPr>
          <w:rFonts w:ascii="Times New Roman" w:hAnsi="Times New Roman" w:cs="Times New Roman"/>
          <w:b/>
        </w:rPr>
        <w:t>роверяемый период деятельности</w:t>
      </w:r>
      <w:r w:rsidR="00FB13A7" w:rsidRPr="00E27C17">
        <w:rPr>
          <w:rFonts w:ascii="Times New Roman" w:hAnsi="Times New Roman" w:cs="Times New Roman"/>
        </w:rPr>
        <w:t>: с 1.01.2015 г. по 31.12.2015</w:t>
      </w:r>
      <w:r w:rsidR="00ED372E" w:rsidRPr="00E27C17">
        <w:rPr>
          <w:rFonts w:ascii="Times New Roman" w:hAnsi="Times New Roman" w:cs="Times New Roman"/>
        </w:rPr>
        <w:t xml:space="preserve"> г.</w:t>
      </w:r>
    </w:p>
    <w:p w:rsidR="00F65DAF" w:rsidRPr="00E27C17" w:rsidRDefault="00F65DAF" w:rsidP="00F65DAF">
      <w:pPr>
        <w:shd w:val="clear" w:color="auto" w:fill="FFFFFF"/>
        <w:rPr>
          <w:rFonts w:ascii="Times New Roman" w:hAnsi="Times New Roman" w:cs="Times New Roman"/>
          <w:spacing w:val="5"/>
          <w:sz w:val="24"/>
          <w:szCs w:val="24"/>
        </w:rPr>
      </w:pPr>
      <w:r w:rsidRPr="00FB077B">
        <w:rPr>
          <w:rFonts w:ascii="Times New Roman" w:hAnsi="Times New Roman" w:cs="Times New Roman"/>
          <w:b/>
        </w:rPr>
        <w:t xml:space="preserve">     </w:t>
      </w:r>
      <w:r w:rsidR="00C611F9" w:rsidRPr="00FB077B">
        <w:rPr>
          <w:rFonts w:ascii="Times New Roman" w:hAnsi="Times New Roman" w:cs="Times New Roman"/>
          <w:b/>
          <w:sz w:val="24"/>
          <w:szCs w:val="24"/>
        </w:rPr>
        <w:t>7</w:t>
      </w:r>
      <w:r w:rsidR="008B38CC" w:rsidRPr="00FB077B">
        <w:rPr>
          <w:rFonts w:ascii="Times New Roman" w:hAnsi="Times New Roman" w:cs="Times New Roman"/>
          <w:b/>
          <w:sz w:val="24"/>
          <w:szCs w:val="24"/>
        </w:rPr>
        <w:t>.</w:t>
      </w:r>
      <w:r w:rsidR="008B38CC" w:rsidRPr="00E27C17">
        <w:rPr>
          <w:rFonts w:ascii="Times New Roman" w:hAnsi="Times New Roman" w:cs="Times New Roman"/>
          <w:sz w:val="24"/>
          <w:szCs w:val="24"/>
        </w:rPr>
        <w:t xml:space="preserve"> </w:t>
      </w:r>
      <w:r w:rsidRPr="00E27C17">
        <w:rPr>
          <w:rFonts w:ascii="Times New Roman" w:hAnsi="Times New Roman" w:cs="Times New Roman"/>
          <w:spacing w:val="5"/>
          <w:sz w:val="24"/>
          <w:szCs w:val="24"/>
        </w:rPr>
        <w:t>Основанием  создания МБДОУ «</w:t>
      </w:r>
      <w:proofErr w:type="spellStart"/>
      <w:r w:rsidRPr="00E27C17">
        <w:rPr>
          <w:rFonts w:ascii="Times New Roman" w:hAnsi="Times New Roman" w:cs="Times New Roman"/>
          <w:spacing w:val="5"/>
          <w:sz w:val="24"/>
          <w:szCs w:val="24"/>
        </w:rPr>
        <w:t>Медведевский</w:t>
      </w:r>
      <w:proofErr w:type="spellEnd"/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 детский сад «Ласточка» явилось постановление Администрации </w:t>
      </w:r>
      <w:proofErr w:type="spellStart"/>
      <w:r w:rsidRPr="00E27C17">
        <w:rPr>
          <w:rFonts w:ascii="Times New Roman" w:hAnsi="Times New Roman" w:cs="Times New Roman"/>
          <w:spacing w:val="5"/>
          <w:sz w:val="24"/>
          <w:szCs w:val="24"/>
        </w:rPr>
        <w:t>Иловлинского</w:t>
      </w:r>
      <w:proofErr w:type="spellEnd"/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 района от 29 марта 2000 года № 125.  Постановлением Администрации </w:t>
      </w:r>
      <w:proofErr w:type="spellStart"/>
      <w:r w:rsidRPr="00E27C17">
        <w:rPr>
          <w:rFonts w:ascii="Times New Roman" w:hAnsi="Times New Roman" w:cs="Times New Roman"/>
          <w:spacing w:val="5"/>
          <w:sz w:val="24"/>
          <w:szCs w:val="24"/>
        </w:rPr>
        <w:t>Иловлинского</w:t>
      </w:r>
      <w:proofErr w:type="spellEnd"/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 муниципального района от 24.03.2011 года № 296 изменен тип муниципального образовательного учреждения. Постановка на учет в Межрайонной инспекции ФНС России № 5 по Волгоградской  области осуществлена  30 марта 2000 года. 14 ноября 2011 года зарегистрированы последние изменения, внесенные в учредительные документа юридического лица, и осуществлена запись в Единый реестр юридических лиц за основным государственным регистрационным номером 1023405363904. </w:t>
      </w:r>
    </w:p>
    <w:p w:rsidR="00F65DAF" w:rsidRPr="00E27C17" w:rsidRDefault="00F65DAF" w:rsidP="00F65DAF">
      <w:pPr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Юридический адрес </w:t>
      </w:r>
      <w:proofErr w:type="spellStart"/>
      <w:r w:rsidRPr="00E27C17">
        <w:rPr>
          <w:rFonts w:ascii="Times New Roman" w:hAnsi="Times New Roman" w:cs="Times New Roman"/>
          <w:sz w:val="24"/>
          <w:szCs w:val="24"/>
        </w:rPr>
        <w:t>Учеждения</w:t>
      </w:r>
      <w:proofErr w:type="spellEnd"/>
      <w:r w:rsidRPr="00E27C17">
        <w:rPr>
          <w:rFonts w:ascii="Times New Roman" w:hAnsi="Times New Roman" w:cs="Times New Roman"/>
          <w:sz w:val="24"/>
          <w:szCs w:val="24"/>
        </w:rPr>
        <w:t>:</w:t>
      </w:r>
      <w:r w:rsidRPr="00E27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7C17">
        <w:rPr>
          <w:rFonts w:ascii="Times New Roman" w:hAnsi="Times New Roman" w:cs="Times New Roman"/>
          <w:sz w:val="24"/>
          <w:szCs w:val="24"/>
        </w:rPr>
        <w:t xml:space="preserve"> Волгоградская  область,  </w:t>
      </w:r>
      <w:proofErr w:type="spellStart"/>
      <w:r w:rsidRPr="00E27C17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Pr="00E27C17">
        <w:rPr>
          <w:rFonts w:ascii="Times New Roman" w:hAnsi="Times New Roman" w:cs="Times New Roman"/>
          <w:sz w:val="24"/>
          <w:szCs w:val="24"/>
        </w:rPr>
        <w:t xml:space="preserve">   район,  х. Медведев,   ул. Молодежная, 16.</w:t>
      </w:r>
    </w:p>
    <w:p w:rsidR="00F65DAF" w:rsidRPr="00E27C17" w:rsidRDefault="00F65DAF" w:rsidP="00F65DAF">
      <w:pPr>
        <w:shd w:val="clear" w:color="auto" w:fill="FFFFFF"/>
        <w:ind w:left="7" w:firstLine="713"/>
        <w:rPr>
          <w:rFonts w:ascii="Times New Roman" w:hAnsi="Times New Roman" w:cs="Times New Roman"/>
          <w:spacing w:val="5"/>
          <w:sz w:val="24"/>
          <w:szCs w:val="24"/>
        </w:rPr>
      </w:pPr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Устав муниципального бюджетного дошкольного образовательного учреждения </w:t>
      </w:r>
      <w:proofErr w:type="spellStart"/>
      <w:r w:rsidRPr="00E27C17">
        <w:rPr>
          <w:rFonts w:ascii="Times New Roman" w:hAnsi="Times New Roman" w:cs="Times New Roman"/>
          <w:spacing w:val="5"/>
          <w:sz w:val="24"/>
          <w:szCs w:val="24"/>
        </w:rPr>
        <w:t>Медведевского</w:t>
      </w:r>
      <w:proofErr w:type="spellEnd"/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 детского сада «Ласточка» </w:t>
      </w:r>
      <w:proofErr w:type="spellStart"/>
      <w:r w:rsidRPr="00E27C17">
        <w:rPr>
          <w:rFonts w:ascii="Times New Roman" w:hAnsi="Times New Roman" w:cs="Times New Roman"/>
          <w:spacing w:val="5"/>
          <w:sz w:val="24"/>
          <w:szCs w:val="24"/>
        </w:rPr>
        <w:t>Иловлинского</w:t>
      </w:r>
      <w:proofErr w:type="spellEnd"/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 муниципального района Волгоградской области  утвержден постановлением Администрации </w:t>
      </w:r>
      <w:proofErr w:type="spellStart"/>
      <w:r w:rsidRPr="00E27C17">
        <w:rPr>
          <w:rFonts w:ascii="Times New Roman" w:hAnsi="Times New Roman" w:cs="Times New Roman"/>
          <w:spacing w:val="5"/>
          <w:sz w:val="24"/>
          <w:szCs w:val="24"/>
        </w:rPr>
        <w:t>Иловлинского</w:t>
      </w:r>
      <w:proofErr w:type="spellEnd"/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 муниципального района от 21.09.2015 года № 892.</w:t>
      </w:r>
    </w:p>
    <w:p w:rsidR="00F65DAF" w:rsidRPr="00E27C17" w:rsidRDefault="00F65DAF" w:rsidP="00F65DAF">
      <w:pPr>
        <w:shd w:val="clear" w:color="auto" w:fill="FFFFFF"/>
        <w:ind w:left="7" w:firstLine="713"/>
        <w:rPr>
          <w:rFonts w:ascii="Times New Roman" w:hAnsi="Times New Roman" w:cs="Times New Roman"/>
          <w:spacing w:val="5"/>
          <w:sz w:val="24"/>
          <w:szCs w:val="24"/>
        </w:rPr>
      </w:pPr>
      <w:r w:rsidRPr="00E27C17">
        <w:rPr>
          <w:rFonts w:ascii="Times New Roman" w:hAnsi="Times New Roman" w:cs="Times New Roman"/>
          <w:spacing w:val="5"/>
          <w:sz w:val="24"/>
          <w:szCs w:val="24"/>
        </w:rPr>
        <w:t>Учреждение является юридическим лицом и создано в виде некоммерческой организации в форме бюджетного учреждения и не ставит своей целью извлечение прибыли, реализует образовательные программы дошкольного образования, а также осуществляет присмотр и уход за детьми. Тип – дошкольная образовательная организация. Организационно-правовая форма – муниципальное бюджетное учреждение.</w:t>
      </w:r>
    </w:p>
    <w:p w:rsidR="000A7F9F" w:rsidRPr="00E27C17" w:rsidRDefault="00F65DAF" w:rsidP="00F65DAF">
      <w:pPr>
        <w:shd w:val="clear" w:color="auto" w:fill="FFFFFF"/>
        <w:ind w:left="7" w:firstLine="713"/>
        <w:rPr>
          <w:rFonts w:ascii="Times New Roman" w:hAnsi="Times New Roman" w:cs="Times New Roman"/>
          <w:spacing w:val="5"/>
          <w:sz w:val="24"/>
          <w:szCs w:val="24"/>
        </w:rPr>
      </w:pPr>
      <w:r w:rsidRPr="00E27C17">
        <w:rPr>
          <w:rFonts w:ascii="Times New Roman" w:hAnsi="Times New Roman" w:cs="Times New Roman"/>
          <w:spacing w:val="5"/>
          <w:sz w:val="24"/>
          <w:szCs w:val="24"/>
        </w:rPr>
        <w:t>Учредителем Учреждения является муниципальное образование «</w:t>
      </w:r>
      <w:proofErr w:type="spellStart"/>
      <w:r w:rsidRPr="00E27C17">
        <w:rPr>
          <w:rFonts w:ascii="Times New Roman" w:hAnsi="Times New Roman" w:cs="Times New Roman"/>
          <w:spacing w:val="5"/>
          <w:sz w:val="24"/>
          <w:szCs w:val="24"/>
        </w:rPr>
        <w:t>Иловлинский</w:t>
      </w:r>
      <w:proofErr w:type="spellEnd"/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 муниципальный район Волгоградской области» в  лице отдела образования</w:t>
      </w:r>
      <w:proofErr w:type="gramStart"/>
      <w:r w:rsidRPr="00E27C17">
        <w:rPr>
          <w:rFonts w:ascii="Times New Roman" w:hAnsi="Times New Roman" w:cs="Times New Roman"/>
          <w:spacing w:val="5"/>
          <w:sz w:val="24"/>
          <w:szCs w:val="24"/>
        </w:rPr>
        <w:t>.</w:t>
      </w:r>
      <w:proofErr w:type="gramEnd"/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gramStart"/>
      <w:r w:rsidRPr="00E27C17">
        <w:rPr>
          <w:rFonts w:ascii="Times New Roman" w:hAnsi="Times New Roman" w:cs="Times New Roman"/>
          <w:spacing w:val="5"/>
          <w:sz w:val="24"/>
          <w:szCs w:val="24"/>
        </w:rPr>
        <w:t>о</w:t>
      </w:r>
      <w:proofErr w:type="gramEnd"/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пеки и попечительства администрации </w:t>
      </w:r>
      <w:proofErr w:type="spellStart"/>
      <w:r w:rsidRPr="00E27C17">
        <w:rPr>
          <w:rFonts w:ascii="Times New Roman" w:hAnsi="Times New Roman" w:cs="Times New Roman"/>
          <w:spacing w:val="5"/>
          <w:sz w:val="24"/>
          <w:szCs w:val="24"/>
        </w:rPr>
        <w:t>Иловлинского</w:t>
      </w:r>
      <w:proofErr w:type="spellEnd"/>
      <w:r w:rsidRPr="00E27C17">
        <w:rPr>
          <w:rFonts w:ascii="Times New Roman" w:hAnsi="Times New Roman" w:cs="Times New Roman"/>
          <w:spacing w:val="5"/>
          <w:sz w:val="24"/>
          <w:szCs w:val="24"/>
        </w:rPr>
        <w:t xml:space="preserve"> муниципального района.</w:t>
      </w:r>
    </w:p>
    <w:p w:rsidR="00220580" w:rsidRPr="00FB077B" w:rsidRDefault="00E56C53" w:rsidP="009460B5">
      <w:pPr>
        <w:widowControl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B077B">
        <w:rPr>
          <w:rFonts w:ascii="Times New Roman" w:hAnsi="Times New Roman" w:cs="Times New Roman"/>
          <w:b/>
          <w:sz w:val="24"/>
          <w:szCs w:val="24"/>
        </w:rPr>
        <w:t>8. По результатам контрольного ме</w:t>
      </w:r>
      <w:r w:rsidR="001D769F" w:rsidRPr="00FB077B">
        <w:rPr>
          <w:rFonts w:ascii="Times New Roman" w:hAnsi="Times New Roman" w:cs="Times New Roman"/>
          <w:b/>
          <w:sz w:val="24"/>
          <w:szCs w:val="24"/>
        </w:rPr>
        <w:t>роприятия установлено следующее:</w:t>
      </w:r>
    </w:p>
    <w:p w:rsidR="007817A1" w:rsidRPr="00E27C17" w:rsidRDefault="009460B5" w:rsidP="00F51172">
      <w:pPr>
        <w:pStyle w:val="a8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E56C53" w:rsidRPr="00E27C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8</w:t>
      </w:r>
      <w:r w:rsidR="00727CF0" w:rsidRPr="00E27C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.1. </w:t>
      </w:r>
      <w:r w:rsidR="000D0D99" w:rsidRPr="00E27C17">
        <w:rPr>
          <w:rFonts w:ascii="Times New Roman" w:hAnsi="Times New Roman" w:cs="Times New Roman"/>
          <w:sz w:val="24"/>
          <w:szCs w:val="24"/>
        </w:rPr>
        <w:t>Муниципальное задание МБДОУ «</w:t>
      </w:r>
      <w:proofErr w:type="spellStart"/>
      <w:r w:rsidR="000D0D99" w:rsidRPr="00E27C17">
        <w:rPr>
          <w:rFonts w:ascii="Times New Roman" w:hAnsi="Times New Roman" w:cs="Times New Roman"/>
          <w:sz w:val="24"/>
          <w:szCs w:val="24"/>
        </w:rPr>
        <w:t>Медведвский</w:t>
      </w:r>
      <w:proofErr w:type="spellEnd"/>
      <w:r w:rsidR="000D0D99" w:rsidRPr="00E27C17">
        <w:rPr>
          <w:rFonts w:ascii="Times New Roman" w:hAnsi="Times New Roman" w:cs="Times New Roman"/>
          <w:sz w:val="24"/>
          <w:szCs w:val="24"/>
        </w:rPr>
        <w:t xml:space="preserve"> детский сад «Ласточка» утверждено 21.12.2015 года.</w:t>
      </w:r>
      <w:r w:rsidR="004B4ABA" w:rsidRPr="00E27C17">
        <w:rPr>
          <w:rFonts w:ascii="Times New Roman" w:hAnsi="Times New Roman" w:cs="Times New Roman"/>
          <w:sz w:val="24"/>
          <w:szCs w:val="24"/>
        </w:rPr>
        <w:t xml:space="preserve"> В 2015 году учреждение оказывало одну муниципальную </w:t>
      </w:r>
      <w:r w:rsidR="004B4ABA" w:rsidRPr="00E27C17">
        <w:rPr>
          <w:rFonts w:ascii="Times New Roman" w:hAnsi="Times New Roman" w:cs="Times New Roman"/>
          <w:sz w:val="24"/>
          <w:szCs w:val="24"/>
        </w:rPr>
        <w:lastRenderedPageBreak/>
        <w:t>услугу по организации и предоставлению общедоступного и бесплатного дошкольного образования.</w:t>
      </w:r>
      <w:r w:rsidR="00F51172" w:rsidRPr="00E27C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ABA" w:rsidRPr="00E27C17" w:rsidRDefault="004B4ABA" w:rsidP="004B4ABA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Анализ муниципального задания на  соответствие требованиям статьи 69.2 Бюджетного кодекса РФ, положению о  формировании муниципального задания и иным нормативно-правовым актам установил:</w:t>
      </w:r>
    </w:p>
    <w:p w:rsidR="004B4ABA" w:rsidRPr="00E27C17" w:rsidRDefault="004B4ABA" w:rsidP="004B4ABA">
      <w:pPr>
        <w:pStyle w:val="a8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муниципальное задание сформировано по форме, которая по наполнению  соответствует форме, утвержденной постановлением Администрации </w:t>
      </w:r>
      <w:proofErr w:type="spellStart"/>
      <w:r w:rsidRPr="00E27C17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27C17">
        <w:rPr>
          <w:rFonts w:ascii="Times New Roman" w:hAnsi="Times New Roman" w:cs="Times New Roman"/>
          <w:sz w:val="24"/>
          <w:szCs w:val="24"/>
        </w:rPr>
        <w:t xml:space="preserve"> муниципального района №1361 от 03.11.2011 года, за исключением радела, содержащего требования к отчетности об исполнении муниципального задания. Требования к отчетности об исполнении муниципального задания не включены в муниципальное задание, что является  нарушением п.1 статьи 69.2 Бюджетного кодекса РФ.</w:t>
      </w:r>
    </w:p>
    <w:p w:rsidR="004B4ABA" w:rsidRPr="00E27C17" w:rsidRDefault="004B4ABA" w:rsidP="004B4ABA">
      <w:pPr>
        <w:pStyle w:val="a8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proofErr w:type="gramStart"/>
      <w:r w:rsidRPr="00E27C17">
        <w:rPr>
          <w:rFonts w:ascii="Times New Roman" w:hAnsi="Times New Roman" w:cs="Times New Roman"/>
          <w:bCs/>
          <w:sz w:val="24"/>
          <w:szCs w:val="24"/>
        </w:rPr>
        <w:t xml:space="preserve">Муниципальная услуга оказывалась учреждением в 2015 году в отсутствие </w:t>
      </w:r>
      <w:r w:rsidRPr="00E27C17">
        <w:rPr>
          <w:rFonts w:ascii="Times New Roman" w:hAnsi="Times New Roman" w:cs="Times New Roman"/>
          <w:sz w:val="24"/>
          <w:szCs w:val="24"/>
        </w:rPr>
        <w:t>рассчитанного в соответствии с «Методическими рекомендациями по расчету нормативных затрат на оказание муниципальными учреждениями муниципальных услуг и нормативных затрат на содержание имущества муниципальных учреждений»</w:t>
      </w:r>
      <w:r w:rsidR="00C7191F" w:rsidRPr="00E27C17">
        <w:rPr>
          <w:rFonts w:ascii="Times New Roman" w:hAnsi="Times New Roman" w:cs="Times New Roman"/>
          <w:sz w:val="24"/>
          <w:szCs w:val="24"/>
        </w:rPr>
        <w:t xml:space="preserve">, утвержденными постановлением Администрации </w:t>
      </w:r>
      <w:proofErr w:type="spellStart"/>
      <w:r w:rsidR="00C7191F" w:rsidRPr="00E27C17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C7191F" w:rsidRPr="00E27C17">
        <w:rPr>
          <w:rFonts w:ascii="Times New Roman" w:hAnsi="Times New Roman" w:cs="Times New Roman"/>
          <w:sz w:val="24"/>
          <w:szCs w:val="24"/>
        </w:rPr>
        <w:t xml:space="preserve"> муниципального района от 03.11.2011 года № 1361,</w:t>
      </w:r>
      <w:r w:rsidRPr="00E27C17">
        <w:rPr>
          <w:sz w:val="24"/>
          <w:szCs w:val="24"/>
        </w:rPr>
        <w:t xml:space="preserve"> </w:t>
      </w:r>
      <w:r w:rsidRPr="00E27C17">
        <w:rPr>
          <w:rFonts w:ascii="Times New Roman" w:hAnsi="Times New Roman" w:cs="Times New Roman"/>
          <w:sz w:val="24"/>
          <w:szCs w:val="24"/>
        </w:rPr>
        <w:t>размера нормативных затрат (каким либо из 3-х предусмотренных способов).</w:t>
      </w:r>
      <w:proofErr w:type="gramEnd"/>
      <w:r w:rsidRPr="00E27C17">
        <w:rPr>
          <w:rFonts w:ascii="Times New Roman" w:hAnsi="Times New Roman" w:cs="Times New Roman"/>
          <w:sz w:val="24"/>
          <w:szCs w:val="24"/>
        </w:rPr>
        <w:t xml:space="preserve"> Объем субсидии из районного бюджета на финансовое обеспечение муниципального задания  рассчитан  на основании  показателей, определенных в соответствии с  заключенными договорами, штатными расписаниями, потребностью в отдельных услугах, работах и т.д.</w:t>
      </w:r>
    </w:p>
    <w:p w:rsidR="00C7191F" w:rsidRPr="00E27C17" w:rsidRDefault="00057AF6" w:rsidP="00A62892">
      <w:pPr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</w:t>
      </w:r>
      <w:r w:rsidR="00D64971" w:rsidRPr="00E27C17">
        <w:rPr>
          <w:rFonts w:ascii="Times New Roman" w:eastAsiaTheme="minorHAnsi" w:hAnsi="Times New Roman" w:cs="Times New Roman"/>
          <w:sz w:val="24"/>
          <w:szCs w:val="24"/>
          <w:lang w:eastAsia="en-US"/>
        </w:rPr>
        <w:t>8.2</w:t>
      </w:r>
      <w:r w:rsidRPr="00E27C1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5E08A2" w:rsidRPr="00E27C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7191F" w:rsidRPr="00E27C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проверке </w:t>
      </w:r>
      <w:r w:rsidR="00C7191F" w:rsidRPr="00E27C17">
        <w:rPr>
          <w:rFonts w:ascii="Times New Roman" w:hAnsi="Times New Roman" w:cs="Times New Roman"/>
          <w:sz w:val="24"/>
          <w:szCs w:val="24"/>
        </w:rPr>
        <w:t xml:space="preserve">составления плана финансово-хозяйственной деятельности (далее </w:t>
      </w:r>
      <w:proofErr w:type="gramStart"/>
      <w:r w:rsidR="00C7191F" w:rsidRPr="00E27C17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C7191F" w:rsidRPr="00E27C17">
        <w:rPr>
          <w:rFonts w:ascii="Times New Roman" w:hAnsi="Times New Roman" w:cs="Times New Roman"/>
          <w:sz w:val="24"/>
          <w:szCs w:val="24"/>
        </w:rPr>
        <w:t>лан ФХД) на 2015 - 2017 годы выявлены  нарушения</w:t>
      </w:r>
      <w:r w:rsidR="00772B31" w:rsidRPr="00E27C17">
        <w:rPr>
          <w:rFonts w:ascii="Times New Roman" w:hAnsi="Times New Roman" w:cs="Times New Roman"/>
          <w:sz w:val="24"/>
          <w:szCs w:val="24"/>
        </w:rPr>
        <w:t xml:space="preserve"> приказа</w:t>
      </w:r>
      <w:r w:rsidR="00C7191F" w:rsidRPr="00E27C17">
        <w:rPr>
          <w:rFonts w:ascii="Times New Roman" w:hAnsi="Times New Roman" w:cs="Times New Roman"/>
          <w:sz w:val="24"/>
          <w:szCs w:val="24"/>
        </w:rPr>
        <w:t xml:space="preserve"> Минфина РФ от 28.07.2010 № 81н «О требованиях к плану финансово-хозяйственной деятельности государственного (муниципального) учреждения»</w:t>
      </w:r>
      <w:r w:rsidR="00B846E9" w:rsidRPr="00E27C17">
        <w:t xml:space="preserve"> </w:t>
      </w:r>
      <w:r w:rsidR="00772B31" w:rsidRPr="00E27C17">
        <w:rPr>
          <w:rFonts w:ascii="Times New Roman" w:hAnsi="Times New Roman" w:cs="Times New Roman"/>
          <w:sz w:val="24"/>
          <w:szCs w:val="24"/>
        </w:rPr>
        <w:t>и</w:t>
      </w:r>
      <w:r w:rsidR="00B846E9" w:rsidRPr="00E27C17">
        <w:t xml:space="preserve"> </w:t>
      </w:r>
      <w:r w:rsidR="00772B31" w:rsidRPr="00E27C17">
        <w:rPr>
          <w:rFonts w:ascii="Times New Roman" w:hAnsi="Times New Roman" w:cs="Times New Roman"/>
          <w:sz w:val="24"/>
          <w:szCs w:val="24"/>
        </w:rPr>
        <w:t>«Порядка</w:t>
      </w:r>
      <w:r w:rsidR="00B846E9" w:rsidRPr="00E27C17">
        <w:rPr>
          <w:rFonts w:ascii="Times New Roman" w:hAnsi="Times New Roman" w:cs="Times New Roman"/>
          <w:sz w:val="24"/>
          <w:szCs w:val="24"/>
        </w:rPr>
        <w:t xml:space="preserve"> составления и утверждения плана финансово-хозяйственной деятельности  муниципальных бюджетных и автономных учреждений» (далее – Порядок)</w:t>
      </w:r>
      <w:r w:rsidR="00772B31" w:rsidRPr="00E27C17">
        <w:rPr>
          <w:rFonts w:ascii="Times New Roman" w:hAnsi="Times New Roman" w:cs="Times New Roman"/>
          <w:sz w:val="24"/>
          <w:szCs w:val="24"/>
        </w:rPr>
        <w:t xml:space="preserve">, </w:t>
      </w:r>
      <w:r w:rsidR="00B846E9" w:rsidRPr="00E27C17">
        <w:rPr>
          <w:rFonts w:ascii="Times New Roman" w:hAnsi="Times New Roman" w:cs="Times New Roman"/>
          <w:sz w:val="24"/>
          <w:szCs w:val="24"/>
        </w:rPr>
        <w:t xml:space="preserve"> утвержден</w:t>
      </w:r>
      <w:r w:rsidR="00772B31" w:rsidRPr="00E27C17">
        <w:rPr>
          <w:rFonts w:ascii="Times New Roman" w:hAnsi="Times New Roman" w:cs="Times New Roman"/>
          <w:sz w:val="24"/>
          <w:szCs w:val="24"/>
        </w:rPr>
        <w:t>ного</w:t>
      </w:r>
      <w:r w:rsidR="00B846E9" w:rsidRPr="00E27C17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="00B846E9" w:rsidRPr="00E27C17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B846E9" w:rsidRPr="00E27C17">
        <w:rPr>
          <w:rFonts w:ascii="Times New Roman" w:hAnsi="Times New Roman" w:cs="Times New Roman"/>
          <w:sz w:val="24"/>
          <w:szCs w:val="24"/>
        </w:rPr>
        <w:t xml:space="preserve"> муниципального района от 23.06.2011 № 755</w:t>
      </w:r>
      <w:r w:rsidR="00772B31" w:rsidRPr="00E27C17">
        <w:rPr>
          <w:rFonts w:ascii="Times New Roman" w:hAnsi="Times New Roman" w:cs="Times New Roman"/>
          <w:sz w:val="24"/>
          <w:szCs w:val="24"/>
        </w:rPr>
        <w:t>. План ФХД не содержит информации о цели и видах деятельности Учреждения; перечня услуг (работ), осуществляемых на платной основе; показателей муниципального задания; перечня движимого и недвижимого имущества. План ФХД утвержден только на один год, а не на три года, как это предусмотрено решением о бюджете, что является нарушением пункта 1.3 Порядка.</w:t>
      </w:r>
    </w:p>
    <w:p w:rsidR="00772B31" w:rsidRPr="00E27C17" w:rsidRDefault="00772B31" w:rsidP="00772B31">
      <w:pPr>
        <w:pStyle w:val="ab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Общий плановый объем поступлений из всех источников финансирования - 3953428,17 рублей.</w:t>
      </w:r>
    </w:p>
    <w:p w:rsidR="00772B31" w:rsidRPr="00E27C17" w:rsidRDefault="00772B31" w:rsidP="00772B31">
      <w:pPr>
        <w:pStyle w:val="ab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В 2015 году план по доходам исполнен  в сумме 3961077,93, что составляет 100,2% от плановых назначений, в том числе:</w:t>
      </w:r>
    </w:p>
    <w:p w:rsidR="00772B31" w:rsidRPr="00E27C17" w:rsidRDefault="00772B31" w:rsidP="00772B31">
      <w:pPr>
        <w:pStyle w:val="ab"/>
        <w:widowControl/>
        <w:numPr>
          <w:ilvl w:val="0"/>
          <w:numId w:val="39"/>
        </w:numPr>
        <w:autoSpaceDE/>
        <w:autoSpaceDN/>
        <w:adjustRightInd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субсидии на финансовое обеспечение муниципального задания –3584823,07 рублей (99,1%);</w:t>
      </w:r>
    </w:p>
    <w:p w:rsidR="00772B31" w:rsidRPr="00E27C17" w:rsidRDefault="00772B31" w:rsidP="00772B31">
      <w:pPr>
        <w:pStyle w:val="ab"/>
        <w:widowControl/>
        <w:numPr>
          <w:ilvl w:val="0"/>
          <w:numId w:val="39"/>
        </w:numPr>
        <w:autoSpaceDE/>
        <w:autoSpaceDN/>
        <w:adjustRightInd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субсидии на иные цели – 27165,72 рублей (74%);</w:t>
      </w:r>
    </w:p>
    <w:p w:rsidR="00772B31" w:rsidRPr="00E27C17" w:rsidRDefault="00772B31" w:rsidP="00772B31">
      <w:pPr>
        <w:pStyle w:val="ab"/>
        <w:widowControl/>
        <w:numPr>
          <w:ilvl w:val="0"/>
          <w:numId w:val="39"/>
        </w:numPr>
        <w:autoSpaceDE/>
        <w:autoSpaceDN/>
        <w:adjustRightInd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собственные средства – 349089,14 рублей (116,4%).</w:t>
      </w:r>
    </w:p>
    <w:p w:rsidR="00772B31" w:rsidRPr="00E27C17" w:rsidRDefault="00772B31" w:rsidP="00772B31">
      <w:pPr>
        <w:pStyle w:val="ab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План по расходам исполнен в сумме 3842006,88 рублей, что составляет 95,4% от плановых назначений, в том числе:</w:t>
      </w:r>
    </w:p>
    <w:p w:rsidR="00772B31" w:rsidRPr="00E27C17" w:rsidRDefault="00772B31" w:rsidP="00772B31">
      <w:pPr>
        <w:pStyle w:val="ab"/>
        <w:widowControl/>
        <w:numPr>
          <w:ilvl w:val="0"/>
          <w:numId w:val="40"/>
        </w:numPr>
        <w:autoSpaceDE/>
        <w:autoSpaceDN/>
        <w:adjustRightInd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за счет субсидии на финансовое обеспечение выполнения муниципального задания – 3573125,07 рублей (98,8%);</w:t>
      </w:r>
    </w:p>
    <w:p w:rsidR="00772B31" w:rsidRPr="00E27C17" w:rsidRDefault="00772B31" w:rsidP="00772B31">
      <w:pPr>
        <w:pStyle w:val="ab"/>
        <w:widowControl/>
        <w:numPr>
          <w:ilvl w:val="0"/>
          <w:numId w:val="40"/>
        </w:numPr>
        <w:autoSpaceDE/>
        <w:autoSpaceDN/>
        <w:adjustRightInd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за счет субсидии на иные цели – 30165,72 рублей (82,2%);</w:t>
      </w:r>
    </w:p>
    <w:p w:rsidR="00772B31" w:rsidRPr="00E27C17" w:rsidRDefault="00772B31" w:rsidP="00772B31">
      <w:pPr>
        <w:pStyle w:val="ab"/>
        <w:widowControl/>
        <w:numPr>
          <w:ilvl w:val="0"/>
          <w:numId w:val="40"/>
        </w:numPr>
        <w:autoSpaceDE/>
        <w:autoSpaceDN/>
        <w:adjustRightInd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за счет собственных средств – 238716,09 рублей (63,6%).</w:t>
      </w:r>
    </w:p>
    <w:p w:rsidR="00772B31" w:rsidRPr="00E27C17" w:rsidRDefault="00772B31" w:rsidP="00772B31">
      <w:pPr>
        <w:pStyle w:val="ab"/>
        <w:widowControl/>
        <w:autoSpaceDE/>
        <w:autoSpaceDN/>
        <w:adjustRightInd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В Контрольно-счетную палату </w:t>
      </w:r>
      <w:proofErr w:type="spellStart"/>
      <w:r w:rsidRPr="00E27C17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27C1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772B31" w:rsidRPr="00E27C17" w:rsidRDefault="00772B31" w:rsidP="00772B31">
      <w:pPr>
        <w:pStyle w:val="ab"/>
        <w:widowControl/>
        <w:autoSpaceDE/>
        <w:autoSpaceDN/>
        <w:adjustRightInd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предоставлено соглашение о предоставлении субсидии на финансовое обеспечение выполнения муниципального задания (далее – Соглашение) от 18.01.2015 года № 26.</w:t>
      </w:r>
    </w:p>
    <w:p w:rsidR="00772B31" w:rsidRPr="00E27C17" w:rsidRDefault="00772B31" w:rsidP="00772B31">
      <w:pPr>
        <w:pStyle w:val="ab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t xml:space="preserve">     </w:t>
      </w:r>
      <w:r w:rsidRPr="00E27C17">
        <w:rPr>
          <w:rFonts w:ascii="Times New Roman" w:hAnsi="Times New Roman" w:cs="Times New Roman"/>
          <w:sz w:val="24"/>
          <w:szCs w:val="24"/>
        </w:rPr>
        <w:t xml:space="preserve">По состоянию на 31.12.2015 года плановый размер субсидии на финансовое обеспечение выполнения муниципального задания сократился на  318082,74 рублей (первоначальный объем с учетом корректировки 3934800 –  объем на конец года </w:t>
      </w:r>
      <w:r w:rsidRPr="00E27C17">
        <w:rPr>
          <w:rFonts w:ascii="Times New Roman" w:hAnsi="Times New Roman" w:cs="Times New Roman"/>
          <w:sz w:val="24"/>
          <w:szCs w:val="24"/>
        </w:rPr>
        <w:lastRenderedPageBreak/>
        <w:t xml:space="preserve">3616717,26),  в том числе за счет средств областного бюджета – на   49486,85 рублей  (первоначальный объем 1238000 – объем на конец года 1188513,15); за счет средств районного бюджета – на  268595,89 рублей (первоначальный объем 2696800 – объем на конец года 2428204,11). То есть размер субсидии на конец года уменьшился как за счет средств областного бюджета, так и за счет средств местного бюджета. Сокращение размера субсидии </w:t>
      </w:r>
      <w:proofErr w:type="gramStart"/>
      <w:r w:rsidRPr="00E27C17">
        <w:rPr>
          <w:rFonts w:ascii="Times New Roman" w:hAnsi="Times New Roman" w:cs="Times New Roman"/>
          <w:sz w:val="24"/>
          <w:szCs w:val="24"/>
        </w:rPr>
        <w:t>на финансовое обеспечение  муниципального задания за счет средств областного бюджета связано с уменьшением величины норматива на одного воспитанника при  расчете</w:t>
      </w:r>
      <w:proofErr w:type="gramEnd"/>
      <w:r w:rsidRPr="00E27C17">
        <w:rPr>
          <w:rFonts w:ascii="Times New Roman" w:hAnsi="Times New Roman" w:cs="Times New Roman"/>
          <w:sz w:val="24"/>
          <w:szCs w:val="24"/>
        </w:rPr>
        <w:t xml:space="preserve"> объема субвенции на 2015 год (</w:t>
      </w:r>
      <w:r w:rsidRPr="00E27C17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Постановление Правительства Волгоградской области от 21 мая 2014 г. N 265-п</w:t>
      </w:r>
      <w:r w:rsidRPr="00E27C17">
        <w:rPr>
          <w:rFonts w:ascii="Times New Roman" w:hAnsi="Times New Roman" w:cs="Times New Roman"/>
          <w:sz w:val="24"/>
          <w:szCs w:val="24"/>
        </w:rPr>
        <w:t xml:space="preserve"> в редакции от 03.11.2015 года). Обоснования по сокращению размера субсидии из районного бюджета не предоставлены. </w:t>
      </w:r>
    </w:p>
    <w:p w:rsidR="00D13F0B" w:rsidRPr="00E27C17" w:rsidRDefault="00D13F0B" w:rsidP="00D13F0B">
      <w:pPr>
        <w:pStyle w:val="ab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7C17">
        <w:t xml:space="preserve"> </w:t>
      </w:r>
      <w:r w:rsidRPr="00E27C17">
        <w:rPr>
          <w:rFonts w:ascii="Times New Roman" w:hAnsi="Times New Roman" w:cs="Times New Roman"/>
          <w:sz w:val="24"/>
          <w:szCs w:val="24"/>
        </w:rPr>
        <w:t xml:space="preserve"> Пунктом 3 статьи 9.2 Федерального Закона от 12 января 1996 года № 7-ФЗ «О некоммерческих организациях» определено «</w:t>
      </w:r>
      <w:r w:rsidRPr="00E27C17">
        <w:rPr>
          <w:rFonts w:ascii="Times New Roman" w:hAnsi="Times New Roman" w:cs="Times New Roman"/>
          <w:sz w:val="24"/>
          <w:szCs w:val="24"/>
          <w:shd w:val="clear" w:color="auto" w:fill="FFFFFF"/>
        </w:rPr>
        <w:t>Уменьшение объема субсидии, предоставленной на выполнение государственного (муниципального) задания, в течение срока его выполнения осуществляется только при соответствующем изменении государственного (муниципального) задания». В муниципальное задание Учреждения в течение проверяемого периода изменения не вносились.</w:t>
      </w:r>
    </w:p>
    <w:p w:rsidR="00D13F0B" w:rsidRPr="00E27C17" w:rsidRDefault="00D13F0B" w:rsidP="00E27C17">
      <w:pPr>
        <w:pStyle w:val="ab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 Также установлено нарушение пункта 5.1. Соглашения: не оформлены дополнения к Соглашению, касающиеся изменения величины субсидии, которые являются его неотъемлемой частью. Нарушен пункт 19 «Порядка определения объема и условий предоставления субсидий из бюджета </w:t>
      </w:r>
      <w:proofErr w:type="spellStart"/>
      <w:r w:rsidRPr="00E27C17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27C17">
        <w:rPr>
          <w:rFonts w:ascii="Times New Roman" w:hAnsi="Times New Roman" w:cs="Times New Roman"/>
          <w:sz w:val="24"/>
          <w:szCs w:val="24"/>
        </w:rPr>
        <w:t xml:space="preserve"> муниципального района муниципальным бюджетным и автономным учреждениям </w:t>
      </w:r>
      <w:proofErr w:type="spellStart"/>
      <w:r w:rsidRPr="00E27C17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27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C17">
        <w:rPr>
          <w:rFonts w:ascii="Times New Roman" w:hAnsi="Times New Roman" w:cs="Times New Roman"/>
          <w:sz w:val="24"/>
          <w:szCs w:val="24"/>
        </w:rPr>
        <w:t>муниципалного</w:t>
      </w:r>
      <w:proofErr w:type="spellEnd"/>
      <w:r w:rsidRPr="00E27C17">
        <w:rPr>
          <w:rFonts w:ascii="Times New Roman" w:hAnsi="Times New Roman" w:cs="Times New Roman"/>
          <w:sz w:val="24"/>
          <w:szCs w:val="24"/>
        </w:rPr>
        <w:t xml:space="preserve"> района на возмещение нормативных затрат, связанных с оказанием ими муниципальных услуг, выполнением работ»: Соглашение заключено на срок до одного года, в то время как этим пунктом определено, что если бюджет </w:t>
      </w:r>
      <w:proofErr w:type="spellStart"/>
      <w:r w:rsidRPr="00E27C17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27C17">
        <w:rPr>
          <w:rFonts w:ascii="Times New Roman" w:hAnsi="Times New Roman" w:cs="Times New Roman"/>
          <w:sz w:val="24"/>
          <w:szCs w:val="24"/>
        </w:rPr>
        <w:t xml:space="preserve"> муниципального района утверждается на очередной финансовый год и плановый период, то Соглашение заключается на три года.</w:t>
      </w:r>
    </w:p>
    <w:p w:rsidR="00D13F0B" w:rsidRPr="00E27C17" w:rsidRDefault="00D13F0B" w:rsidP="00772B31">
      <w:pPr>
        <w:pStyle w:val="ab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 Установлено завышение принятых обязательств над плановым показателем поступления субсидии на финансовое обеспечение муниципального задания на сумму 262258,27 рублей. Это превышение обусловлено заключением  договоров по теплоснабжению  с ООО «Коммунальные сети» от 05.02.2015 года № 03/Б-15 и от 23.12.2015 года № 03/Б-15/1   на сумму 786944,99  рублей с объемом теплоснабжения 381,75 Гкал. Но принятие данных обязательств не привело к увеличению кредиторской задолженности учреждения, так как фактический объем потребленной тепловой энергии за 2015 год в соответствии с  актами выполненных работ  составил 174,945 Гкал на сумму 386755,55 рублей.</w:t>
      </w:r>
    </w:p>
    <w:p w:rsidR="00D13F0B" w:rsidRPr="00E27C17" w:rsidRDefault="00D13F0B" w:rsidP="00D13F0B">
      <w:pPr>
        <w:tabs>
          <w:tab w:val="left" w:pos="2114"/>
        </w:tabs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8.3.  Проверкой кассовых операций установлено:</w:t>
      </w:r>
    </w:p>
    <w:p w:rsidR="00D13F0B" w:rsidRPr="00E27C17" w:rsidRDefault="00D13F0B" w:rsidP="00D13F0B">
      <w:pPr>
        <w:pStyle w:val="a6"/>
        <w:widowControl/>
        <w:numPr>
          <w:ilvl w:val="0"/>
          <w:numId w:val="43"/>
        </w:numPr>
        <w:tabs>
          <w:tab w:val="left" w:pos="2114"/>
        </w:tabs>
        <w:autoSpaceDE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по приходному кассовому ордеру от 02.07.2015 года № 06 от Голубевой Е.В. в кассу поступили денежные средства (родительская плата) в сумме 8553,50 рублей, а  по квитанциям, приложенным к реестру сдачи документов, сумма составила 8554,60 рублей;</w:t>
      </w:r>
    </w:p>
    <w:p w:rsidR="00D13F0B" w:rsidRPr="00E27C17" w:rsidRDefault="00D13F0B" w:rsidP="00D13F0B">
      <w:pPr>
        <w:pStyle w:val="a6"/>
        <w:widowControl/>
        <w:numPr>
          <w:ilvl w:val="0"/>
          <w:numId w:val="43"/>
        </w:numPr>
        <w:tabs>
          <w:tab w:val="left" w:pos="2114"/>
        </w:tabs>
        <w:autoSpaceDE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по приходному кассовому ордеру от 03.12.2015 г. № 12 от </w:t>
      </w:r>
      <w:proofErr w:type="spellStart"/>
      <w:r w:rsidRPr="00E27C17">
        <w:rPr>
          <w:rFonts w:ascii="Times New Roman" w:hAnsi="Times New Roman" w:cs="Times New Roman"/>
          <w:sz w:val="24"/>
          <w:szCs w:val="24"/>
        </w:rPr>
        <w:t>Вотякиной</w:t>
      </w:r>
      <w:proofErr w:type="spellEnd"/>
      <w:r w:rsidRPr="00E27C17">
        <w:rPr>
          <w:rFonts w:ascii="Times New Roman" w:hAnsi="Times New Roman" w:cs="Times New Roman"/>
          <w:sz w:val="24"/>
          <w:szCs w:val="24"/>
        </w:rPr>
        <w:t xml:space="preserve"> О.Н. в кассу поступили денежные средства (родительская плата) в сумме 61802,03 рублей, по  квитанциям сумма составила 61862,33 рублей. </w:t>
      </w:r>
    </w:p>
    <w:p w:rsidR="00D13F0B" w:rsidRPr="00E27C17" w:rsidRDefault="00D13F0B" w:rsidP="00D13F0B">
      <w:pPr>
        <w:pStyle w:val="ab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В результате выявлена недостача в сумме 61,40 рублей. </w:t>
      </w:r>
    </w:p>
    <w:p w:rsidR="00D13F0B" w:rsidRPr="00E27C17" w:rsidRDefault="00D13F0B" w:rsidP="00D13F0B">
      <w:pPr>
        <w:tabs>
          <w:tab w:val="left" w:pos="6817"/>
        </w:tabs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8.4.</w:t>
      </w:r>
      <w:r w:rsidRPr="00E27C17">
        <w:rPr>
          <w:sz w:val="24"/>
          <w:szCs w:val="24"/>
        </w:rPr>
        <w:t xml:space="preserve"> </w:t>
      </w:r>
      <w:r w:rsidRPr="00E27C17">
        <w:rPr>
          <w:rFonts w:ascii="Times New Roman" w:hAnsi="Times New Roman" w:cs="Times New Roman"/>
          <w:sz w:val="24"/>
          <w:szCs w:val="24"/>
        </w:rPr>
        <w:t xml:space="preserve">Правильность начисления заработной платы проверена путем сопоставления расчетно-платежных ведомостей со штатным расписанием, тарификационным списком, табелями учета рабочего времени, приказами руководителя. </w:t>
      </w:r>
    </w:p>
    <w:p w:rsidR="00D13F0B" w:rsidRPr="00E27C17" w:rsidRDefault="00D13F0B" w:rsidP="00D13F0B">
      <w:pPr>
        <w:tabs>
          <w:tab w:val="left" w:pos="6817"/>
        </w:tabs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В результате установлено:</w:t>
      </w:r>
    </w:p>
    <w:p w:rsidR="00D13F0B" w:rsidRPr="00E27C17" w:rsidRDefault="00D13F0B" w:rsidP="00D13F0B">
      <w:pPr>
        <w:tabs>
          <w:tab w:val="left" w:pos="6817"/>
        </w:tabs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- по приказу от 11.06.2015 года № 17 сторожу Лоренц Ф. В. за работу в праздничный день 12.06.2015 года в количестве 7,5 часов начислена доплата в размере 199 рублей. По расчетам   сумма должна составить 4002 (оклад)/167 (норма часов)*7,5 часов=180 рублей, переплата (с учетом НДФЛ) - 19 рублей;</w:t>
      </w:r>
    </w:p>
    <w:p w:rsidR="00D13F0B" w:rsidRPr="00E27C17" w:rsidRDefault="00D13F0B" w:rsidP="00D13F0B">
      <w:pPr>
        <w:tabs>
          <w:tab w:val="left" w:pos="6817"/>
        </w:tabs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lastRenderedPageBreak/>
        <w:t>- по приказу от 11.06.20015 года № 18 сторожу Тычинкину С. В. за работу в праздничный день 12.06.2015 года в количестве 3,5 часов начислена доплата в сумме 93 рублей. По расчетам сумма должна составить 4002/167*3,5=84 рубля, переплата (с учетом НДФЛ) – 9 рублей;</w:t>
      </w:r>
    </w:p>
    <w:p w:rsidR="00D13F0B" w:rsidRPr="00E27C17" w:rsidRDefault="00D13F0B" w:rsidP="00D13F0B">
      <w:pPr>
        <w:tabs>
          <w:tab w:val="left" w:pos="6817"/>
        </w:tabs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>- в июле месяце завхозу Голубевой Е. В. при увольнении  начислена компенсация за неиспользованный отпуск в сумме 105,6 (средний дневной заработок)*17 (дней)=1795 рублей. По приказу от 30.06.2015 года № 1 Голубева Е. В. уволена с занимаемой должности с 30.06.2015 года с выплатой денежной компенсации за неиспользованный  отпуск в период работы с 01.12.2014 по 30.06.2015 года, то есть за 28/12*7=16 дней. Компенсация за неиспользованный отпуск по расчетам составит 105,6*16=1690 рублей, переплата (с учетом НДФЛ) – 105 рублей;</w:t>
      </w:r>
    </w:p>
    <w:p w:rsidR="00D13F0B" w:rsidRPr="00E27C17" w:rsidRDefault="00D13F0B" w:rsidP="00D13F0B">
      <w:pPr>
        <w:pStyle w:val="s3"/>
        <w:shd w:val="clear" w:color="auto" w:fill="FFFFFF"/>
        <w:spacing w:before="0" w:beforeAutospacing="0" w:after="0" w:afterAutospacing="0"/>
      </w:pPr>
      <w:r w:rsidRPr="00E27C17">
        <w:t>- в нарушение пункта 16 постановления Правительства РФ от 24 декабря 2007 г. N 922</w:t>
      </w:r>
      <w:r w:rsidRPr="00E27C17">
        <w:br/>
        <w:t xml:space="preserve">"Об особенностях порядка исчисления средней заработной платы" (далее – Постановление № 922) при расчете отпускных в июне месяце </w:t>
      </w:r>
      <w:proofErr w:type="spellStart"/>
      <w:r w:rsidRPr="00E27C17">
        <w:t>Лащеновой</w:t>
      </w:r>
      <w:proofErr w:type="spellEnd"/>
      <w:r w:rsidRPr="00E27C17">
        <w:t xml:space="preserve"> А. К. не произведена индексация заработной платы на 5% за июль-сентябрь 2014 года. В результате </w:t>
      </w:r>
      <w:proofErr w:type="spellStart"/>
      <w:r w:rsidRPr="00E27C17">
        <w:t>недоначислено</w:t>
      </w:r>
      <w:proofErr w:type="spellEnd"/>
      <w:r w:rsidRPr="00E27C17">
        <w:t xml:space="preserve"> (7735+7735+6962)*5%/351,6*28=89 рублей;</w:t>
      </w:r>
    </w:p>
    <w:p w:rsidR="00D13F0B" w:rsidRPr="00E27C17" w:rsidRDefault="00D13F0B" w:rsidP="00D13F0B">
      <w:pPr>
        <w:pStyle w:val="s3"/>
        <w:shd w:val="clear" w:color="auto" w:fill="FFFFFF"/>
        <w:spacing w:before="0" w:beforeAutospacing="0" w:after="0" w:afterAutospacing="0"/>
      </w:pPr>
      <w:r w:rsidRPr="00E27C17">
        <w:t xml:space="preserve">- в нарушение пункта 16  Постановления № 922 помощнику воспитателя </w:t>
      </w:r>
      <w:proofErr w:type="spellStart"/>
      <w:r w:rsidRPr="00E27C17">
        <w:t>Погонцевой</w:t>
      </w:r>
      <w:proofErr w:type="spellEnd"/>
    </w:p>
    <w:p w:rsidR="00D13F0B" w:rsidRPr="00E27C17" w:rsidRDefault="00D13F0B" w:rsidP="00D13F0B">
      <w:pPr>
        <w:pStyle w:val="s3"/>
        <w:shd w:val="clear" w:color="auto" w:fill="FFFFFF"/>
        <w:spacing w:before="0" w:beforeAutospacing="0" w:after="0" w:afterAutospacing="0"/>
      </w:pPr>
      <w:r w:rsidRPr="00E27C17">
        <w:t xml:space="preserve">В. М. при расчете отпускных в июле месяце не произведена индексация заработной платы на 5% за август-сентябрь 2014 года. В результате </w:t>
      </w:r>
      <w:proofErr w:type="spellStart"/>
      <w:r w:rsidRPr="00E27C17">
        <w:t>недоначислено</w:t>
      </w:r>
      <w:proofErr w:type="spellEnd"/>
      <w:r w:rsidRPr="00E27C17">
        <w:t xml:space="preserve">  (9282+7594)*5%/325,15 *28=73 рубля;</w:t>
      </w:r>
    </w:p>
    <w:p w:rsidR="00D13F0B" w:rsidRPr="00E27C17" w:rsidRDefault="00D13F0B" w:rsidP="00D13F0B">
      <w:pPr>
        <w:pStyle w:val="s3"/>
        <w:shd w:val="clear" w:color="auto" w:fill="FFFFFF"/>
        <w:spacing w:before="0" w:beforeAutospacing="0" w:after="0" w:afterAutospacing="0"/>
      </w:pPr>
      <w:r w:rsidRPr="00E27C17">
        <w:t>- Лоренц Ф.В. в сентябре месяце оплачен больничный лист за период с 26.08.2015года по 04.09.2015 года  и не произведен перерасчет заработной платы за август месяц (заработная плата в августе  начислена за 21 рабочий день), в результате излишне начислено 6190/21*4=1179 рублей;</w:t>
      </w:r>
    </w:p>
    <w:p w:rsidR="00D13F0B" w:rsidRPr="00E27C17" w:rsidRDefault="00D13F0B" w:rsidP="00D13F0B">
      <w:pPr>
        <w:pStyle w:val="s3"/>
        <w:shd w:val="clear" w:color="auto" w:fill="FFFFFF"/>
        <w:spacing w:before="0" w:beforeAutospacing="0" w:after="0" w:afterAutospacing="0"/>
      </w:pPr>
      <w:r w:rsidRPr="00E27C17">
        <w:t xml:space="preserve">- в соответствии с приказами от 04.12.2015 года № 9 и от 07.12.2015 года  </w:t>
      </w:r>
    </w:p>
    <w:p w:rsidR="00D13F0B" w:rsidRPr="00E27C17" w:rsidRDefault="00D13F0B" w:rsidP="00D13F0B">
      <w:pPr>
        <w:pStyle w:val="s3"/>
        <w:shd w:val="clear" w:color="auto" w:fill="FFFFFF"/>
        <w:spacing w:before="0" w:beforeAutospacing="0" w:after="0" w:afterAutospacing="0"/>
      </w:pPr>
      <w:r w:rsidRPr="00E27C17">
        <w:t>№ 14, табелем учета рабочего времени воспитатель Булыгина Н. В. в декабре месяце отработала 16 дней, а ей начислена заработная плата за 20 рабочих дней в сумме 13028 рублей. По расчетам заработная плата в декабре составит  14982/23*16 =10422 рублей, излишне начислено 2606 рублей.</w:t>
      </w:r>
    </w:p>
    <w:p w:rsidR="00D13F0B" w:rsidRPr="00E27C17" w:rsidRDefault="00D13F0B" w:rsidP="00D13F0B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Следует также отметить, что табели учета рабочего времени принимаются к учету без подписи исполнителя.</w:t>
      </w:r>
    </w:p>
    <w:p w:rsidR="002414D7" w:rsidRPr="00E27C17" w:rsidRDefault="002414D7" w:rsidP="002414D7">
      <w:pPr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 8.5.</w:t>
      </w:r>
      <w:r w:rsidRPr="00E27C17">
        <w:rPr>
          <w:sz w:val="24"/>
          <w:szCs w:val="24"/>
        </w:rPr>
        <w:t xml:space="preserve">    </w:t>
      </w:r>
      <w:r w:rsidRPr="00E27C17">
        <w:rPr>
          <w:rFonts w:ascii="Times New Roman" w:hAnsi="Times New Roman" w:cs="Times New Roman"/>
          <w:sz w:val="24"/>
          <w:szCs w:val="24"/>
        </w:rPr>
        <w:t xml:space="preserve"> Выборочно проведена проверка операций с нефинансовыми активами, которые отражаются в журнале операций № 7 по выбытию и перемещению нефинансовых активов.</w:t>
      </w:r>
    </w:p>
    <w:p w:rsidR="002414D7" w:rsidRPr="00E27C17" w:rsidRDefault="002414D7" w:rsidP="002414D7">
      <w:pPr>
        <w:pStyle w:val="ab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E27C17">
        <w:rPr>
          <w:rFonts w:ascii="Times New Roman" w:hAnsi="Times New Roman" w:cs="Times New Roman"/>
          <w:sz w:val="24"/>
          <w:szCs w:val="24"/>
        </w:rPr>
        <w:t xml:space="preserve">В нарушение пункта 50 «Инструкции </w:t>
      </w:r>
      <w:r w:rsidRPr="00E27C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применению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учреждений», утвержденной </w:t>
      </w:r>
      <w:r w:rsidRPr="00E27C17">
        <w:rPr>
          <w:rStyle w:val="ad"/>
          <w:rFonts w:ascii="Times New Roman" w:hAnsi="Times New Roman" w:cs="Times New Roman"/>
          <w:i w:val="0"/>
          <w:iCs w:val="0"/>
          <w:sz w:val="24"/>
          <w:szCs w:val="24"/>
          <w:shd w:val="clear" w:color="auto" w:fill="FFFFFF" w:themeFill="background1"/>
        </w:rPr>
        <w:t>приказом</w:t>
      </w:r>
      <w:r w:rsidRPr="00E27C1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E27C1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Минфина РФ от 1 декабря 2010 г. N 157н (далее – Инструкция № 157н)</w:t>
      </w:r>
      <w:r w:rsidRPr="00E27C17">
        <w:rPr>
          <w:rFonts w:ascii="Times New Roman" w:hAnsi="Times New Roman" w:cs="Times New Roman"/>
          <w:sz w:val="24"/>
          <w:szCs w:val="24"/>
        </w:rPr>
        <w:t>, основные средства стоимостью до 3000 рублей  с инвентарными номерами 163612182000010 – 163612182000013 на общую сумму</w:t>
      </w:r>
      <w:proofErr w:type="gramEnd"/>
      <w:r w:rsidRPr="00E27C17">
        <w:rPr>
          <w:rFonts w:ascii="Times New Roman" w:hAnsi="Times New Roman" w:cs="Times New Roman"/>
          <w:sz w:val="24"/>
          <w:szCs w:val="24"/>
        </w:rPr>
        <w:t xml:space="preserve"> 8127 рублей не списаны с балансового учета и не отражены на </w:t>
      </w:r>
      <w:proofErr w:type="spellStart"/>
      <w:r w:rsidRPr="00E27C17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E27C17">
        <w:rPr>
          <w:rFonts w:ascii="Times New Roman" w:hAnsi="Times New Roman" w:cs="Times New Roman"/>
          <w:sz w:val="24"/>
          <w:szCs w:val="24"/>
        </w:rPr>
        <w:t xml:space="preserve"> счете 21 «Основные средства, стоимостью до 3000  рублей включительно в эксплуатации».</w:t>
      </w:r>
    </w:p>
    <w:p w:rsidR="00C7191F" w:rsidRPr="00E27C17" w:rsidRDefault="002414D7" w:rsidP="002414D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В соответствии с пунктом 2 статьи 9 Федерального закона «О бухгалтерском учете» от 06 декабря 2011 года № 402-ФЗ  одним из обязательных реквизитов первичного учетного документа является содержание факта хозяйственной жизни. В акте № ла000014 о списании материальных запасов от 21 декабря 2015 года перечислены строительные материалы на сумму 12180,16 рублей с указанием направления расходования «списано на нужды учреждения», что не отражает содержание факта хозяйственной жизни. </w:t>
      </w:r>
      <w:proofErr w:type="gramStart"/>
      <w:r w:rsidRPr="00E27C17">
        <w:rPr>
          <w:rFonts w:ascii="Times New Roman" w:hAnsi="Times New Roman" w:cs="Times New Roman"/>
          <w:sz w:val="24"/>
          <w:szCs w:val="24"/>
        </w:rPr>
        <w:t xml:space="preserve">Из «Методических указаний 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</w:t>
      </w:r>
      <w:r w:rsidRPr="00E27C17">
        <w:rPr>
          <w:rFonts w:ascii="Times New Roman" w:hAnsi="Times New Roman" w:cs="Times New Roman"/>
          <w:sz w:val="24"/>
          <w:szCs w:val="24"/>
        </w:rPr>
        <w:lastRenderedPageBreak/>
        <w:t xml:space="preserve">учреждениями», утвержденных </w:t>
      </w:r>
      <w:r w:rsidRPr="00E27C1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приказом </w:t>
      </w:r>
      <w:r w:rsidRPr="00E27C1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E27C1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Минфина России от 30 марта 2015 г. N </w:t>
      </w:r>
      <w:r w:rsidRPr="00E27C17">
        <w:rPr>
          <w:rStyle w:val="ad"/>
          <w:rFonts w:ascii="Times New Roman" w:eastAsiaTheme="majorEastAsia" w:hAnsi="Times New Roman" w:cs="Times New Roman"/>
          <w:i w:val="0"/>
          <w:iCs w:val="0"/>
          <w:sz w:val="24"/>
          <w:szCs w:val="24"/>
          <w:shd w:val="clear" w:color="auto" w:fill="FFFFFF" w:themeFill="background1"/>
        </w:rPr>
        <w:t>52н</w:t>
      </w:r>
      <w:r w:rsidRPr="00E27C17">
        <w:rPr>
          <w:rFonts w:ascii="Times New Roman" w:hAnsi="Times New Roman" w:cs="Times New Roman"/>
          <w:sz w:val="24"/>
          <w:szCs w:val="24"/>
        </w:rPr>
        <w:t>, следует, что если расходование материальных запасов производится на основании документов, утвержденных руководителем, то такие документы должны быть приложены к</w:t>
      </w:r>
      <w:proofErr w:type="gramEnd"/>
      <w:r w:rsidRPr="00E27C17">
        <w:rPr>
          <w:rFonts w:ascii="Times New Roman" w:hAnsi="Times New Roman" w:cs="Times New Roman"/>
          <w:sz w:val="24"/>
          <w:szCs w:val="24"/>
        </w:rPr>
        <w:t xml:space="preserve"> акту о списании. В данном случае эти документы отсутствуют. В результате можно сделать вывод об отсутствии обоснования  списания строительных материалов.</w:t>
      </w:r>
    </w:p>
    <w:p w:rsidR="0047792D" w:rsidRPr="00FB077B" w:rsidRDefault="0047792D" w:rsidP="0047792D">
      <w:pPr>
        <w:rPr>
          <w:rFonts w:ascii="Times New Roman" w:hAnsi="Times New Roman" w:cs="Times New Roman"/>
          <w:b/>
          <w:sz w:val="24"/>
          <w:szCs w:val="24"/>
        </w:rPr>
      </w:pPr>
      <w:r w:rsidRPr="00FB077B">
        <w:rPr>
          <w:rFonts w:ascii="Times New Roman" w:hAnsi="Times New Roman" w:cs="Times New Roman"/>
          <w:b/>
          <w:sz w:val="24"/>
          <w:szCs w:val="24"/>
        </w:rPr>
        <w:t xml:space="preserve">     9. Выводы:</w:t>
      </w:r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r w:rsidRPr="00E27C17">
        <w:rPr>
          <w:sz w:val="24"/>
          <w:szCs w:val="24"/>
        </w:rPr>
        <w:t>В результате анализа формирования муниципального задания установлено  нарушение пункта 1 статьи 69.2 Бюджетного кодекса РФ в части отсутствия требований к отчетности об исполнении муниципального задания.</w:t>
      </w:r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proofErr w:type="gramStart"/>
      <w:r w:rsidRPr="00E27C17">
        <w:rPr>
          <w:sz w:val="24"/>
          <w:szCs w:val="24"/>
        </w:rPr>
        <w:t>Муниципальная услуга оказывалась МБДОУ «</w:t>
      </w:r>
      <w:proofErr w:type="spellStart"/>
      <w:r w:rsidRPr="00E27C17">
        <w:rPr>
          <w:sz w:val="24"/>
          <w:szCs w:val="24"/>
        </w:rPr>
        <w:t>Медведевский</w:t>
      </w:r>
      <w:proofErr w:type="spellEnd"/>
      <w:r w:rsidRPr="00E27C17">
        <w:rPr>
          <w:sz w:val="24"/>
          <w:szCs w:val="24"/>
        </w:rPr>
        <w:t xml:space="preserve"> детский сад «Ласточка» в 2015 году в отсутствие рассчитанного  в соответствии с «</w:t>
      </w:r>
      <w:r w:rsidRPr="00E27C17">
        <w:rPr>
          <w:bCs/>
          <w:sz w:val="24"/>
          <w:szCs w:val="24"/>
        </w:rPr>
        <w:t xml:space="preserve">Методическими рекомендациями по расчету нормативных затрат на оказание муниципальными учреждениями  муниципальных  услуг и нормативных затрат на содержание имущества муниципальных учреждений», утвержденными постановлением Администрации </w:t>
      </w:r>
      <w:proofErr w:type="spellStart"/>
      <w:r w:rsidRPr="00E27C17">
        <w:rPr>
          <w:bCs/>
          <w:sz w:val="24"/>
          <w:szCs w:val="24"/>
        </w:rPr>
        <w:t>Иловлинского</w:t>
      </w:r>
      <w:proofErr w:type="spellEnd"/>
      <w:r w:rsidRPr="00E27C17">
        <w:rPr>
          <w:bCs/>
          <w:sz w:val="24"/>
          <w:szCs w:val="24"/>
        </w:rPr>
        <w:t xml:space="preserve"> муниципального района Волгоградской области от 03.11.2011 года № 1361, размера нормативных затрат (каким-либо из 3-х предусмотренных способов).</w:t>
      </w:r>
      <w:proofErr w:type="gramEnd"/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r w:rsidRPr="00E27C17">
        <w:rPr>
          <w:sz w:val="24"/>
          <w:szCs w:val="24"/>
        </w:rPr>
        <w:t>По результатам анализа плана финансово-хозяйственной деятельности установлено:</w:t>
      </w:r>
    </w:p>
    <w:p w:rsidR="002414D7" w:rsidRPr="00E27C17" w:rsidRDefault="002414D7" w:rsidP="002414D7">
      <w:pPr>
        <w:pStyle w:val="ae"/>
        <w:numPr>
          <w:ilvl w:val="0"/>
          <w:numId w:val="46"/>
        </w:numPr>
        <w:jc w:val="both"/>
        <w:rPr>
          <w:sz w:val="24"/>
          <w:szCs w:val="24"/>
        </w:rPr>
      </w:pPr>
      <w:proofErr w:type="gramStart"/>
      <w:r w:rsidRPr="00E27C17">
        <w:rPr>
          <w:sz w:val="24"/>
          <w:szCs w:val="24"/>
        </w:rPr>
        <w:t xml:space="preserve">нарушение приказа Минфина РФ от 28.07.2010 №81н «О требованиях к плану финансово-хозяйственной деятельности государственного (муниципального) учреждения» и «Порядка составления и утверждения плана финансово-хозяйственной деятельности», утвержденного постановлением Администрации </w:t>
      </w:r>
      <w:proofErr w:type="spellStart"/>
      <w:r w:rsidRPr="00E27C17">
        <w:rPr>
          <w:sz w:val="24"/>
          <w:szCs w:val="24"/>
        </w:rPr>
        <w:t>Иловлинского</w:t>
      </w:r>
      <w:proofErr w:type="spellEnd"/>
      <w:r w:rsidRPr="00E27C17">
        <w:rPr>
          <w:sz w:val="24"/>
          <w:szCs w:val="24"/>
        </w:rPr>
        <w:t xml:space="preserve"> муниципального района от 23.06.2011 № 755: план ФХД не содержит информации о цели и видах деятельности учреждения; перечня услуг (работ), осуществляемых на платной основе;</w:t>
      </w:r>
      <w:proofErr w:type="gramEnd"/>
      <w:r w:rsidRPr="00E27C17">
        <w:rPr>
          <w:sz w:val="24"/>
          <w:szCs w:val="24"/>
        </w:rPr>
        <w:t xml:space="preserve"> показателей муниципального задания; перечня движимого и недвижимого имущества; </w:t>
      </w:r>
    </w:p>
    <w:p w:rsidR="002414D7" w:rsidRPr="00E27C17" w:rsidRDefault="002414D7" w:rsidP="002414D7">
      <w:pPr>
        <w:pStyle w:val="ae"/>
        <w:numPr>
          <w:ilvl w:val="0"/>
          <w:numId w:val="46"/>
        </w:numPr>
        <w:jc w:val="both"/>
        <w:rPr>
          <w:sz w:val="24"/>
          <w:szCs w:val="24"/>
        </w:rPr>
      </w:pPr>
      <w:r w:rsidRPr="00E27C17">
        <w:rPr>
          <w:sz w:val="24"/>
          <w:szCs w:val="24"/>
        </w:rPr>
        <w:t>нарушение пункта 1.3 «Порядка составления и утверждения плана финансово-хозяйственной деятельности»: план ФХД утвержден только на один год, а не на три года, как это предусмотрено решением о бюджете.</w:t>
      </w:r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r w:rsidRPr="00E27C17">
        <w:rPr>
          <w:sz w:val="24"/>
          <w:szCs w:val="24"/>
        </w:rPr>
        <w:t xml:space="preserve">В нарушение пункта 3 статьи 9.2 Федерального Закона от 12 января 1996 года </w:t>
      </w:r>
    </w:p>
    <w:p w:rsidR="002414D7" w:rsidRPr="00E27C17" w:rsidRDefault="002414D7" w:rsidP="002414D7">
      <w:pPr>
        <w:pStyle w:val="ae"/>
        <w:ind w:left="786"/>
        <w:jc w:val="both"/>
        <w:rPr>
          <w:sz w:val="24"/>
          <w:szCs w:val="24"/>
        </w:rPr>
      </w:pPr>
      <w:r w:rsidRPr="00E27C17">
        <w:rPr>
          <w:sz w:val="24"/>
          <w:szCs w:val="24"/>
        </w:rPr>
        <w:t>№ 7-ФЗ «О некоммерческих организациях» уменьшение объема субсидии, предоставленной на выполнение муниципального задания, в течение срока его выполнения осуществлено без внесения изменений в муниципальное задание.</w:t>
      </w:r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r w:rsidRPr="00E27C17">
        <w:rPr>
          <w:sz w:val="24"/>
          <w:szCs w:val="24"/>
        </w:rPr>
        <w:t xml:space="preserve">Установлено нарушение пункта 5.1. соглашения о предоставлении субсидии на финансовое обеспечение выполнения муниципального задания: не оформлены дополнения к соглашению, касающиеся изменения величины субсидии, которые являются его неотъемлемой частью. </w:t>
      </w:r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proofErr w:type="gramStart"/>
      <w:r w:rsidRPr="00E27C17">
        <w:rPr>
          <w:sz w:val="24"/>
          <w:szCs w:val="24"/>
        </w:rPr>
        <w:t xml:space="preserve">Нарушен пункт 19 «Порядка определения объема и условий предоставления субсидий из бюджета </w:t>
      </w:r>
      <w:proofErr w:type="spellStart"/>
      <w:r w:rsidRPr="00E27C17">
        <w:rPr>
          <w:sz w:val="24"/>
          <w:szCs w:val="24"/>
        </w:rPr>
        <w:t>Иловлинского</w:t>
      </w:r>
      <w:proofErr w:type="spellEnd"/>
      <w:r w:rsidRPr="00E27C17">
        <w:rPr>
          <w:sz w:val="24"/>
          <w:szCs w:val="24"/>
        </w:rPr>
        <w:t xml:space="preserve"> муниципального района муниципальным бюджетным и автономным учреждениям </w:t>
      </w:r>
      <w:proofErr w:type="spellStart"/>
      <w:r w:rsidRPr="00E27C17">
        <w:rPr>
          <w:sz w:val="24"/>
          <w:szCs w:val="24"/>
        </w:rPr>
        <w:t>Иловлинского</w:t>
      </w:r>
      <w:proofErr w:type="spellEnd"/>
      <w:r w:rsidRPr="00E27C17">
        <w:rPr>
          <w:sz w:val="24"/>
          <w:szCs w:val="24"/>
        </w:rPr>
        <w:t xml:space="preserve"> </w:t>
      </w:r>
      <w:proofErr w:type="spellStart"/>
      <w:r w:rsidRPr="00E27C17">
        <w:rPr>
          <w:sz w:val="24"/>
          <w:szCs w:val="24"/>
        </w:rPr>
        <w:t>муниципалного</w:t>
      </w:r>
      <w:proofErr w:type="spellEnd"/>
      <w:r w:rsidRPr="00E27C17">
        <w:rPr>
          <w:sz w:val="24"/>
          <w:szCs w:val="24"/>
        </w:rPr>
        <w:t xml:space="preserve"> района на возмещение нормативных затрат, связанных с оказанием ими муниципальных услуг, выполнением работ»,</w:t>
      </w:r>
      <w:r w:rsidRPr="00E27C17">
        <w:t xml:space="preserve"> </w:t>
      </w:r>
      <w:r w:rsidRPr="00E27C17">
        <w:rPr>
          <w:sz w:val="24"/>
          <w:szCs w:val="24"/>
        </w:rPr>
        <w:t xml:space="preserve">утвержденного постановлением Администрации </w:t>
      </w:r>
      <w:proofErr w:type="spellStart"/>
      <w:r w:rsidRPr="00E27C17">
        <w:rPr>
          <w:sz w:val="24"/>
          <w:szCs w:val="24"/>
        </w:rPr>
        <w:t>Иловлинского</w:t>
      </w:r>
      <w:proofErr w:type="spellEnd"/>
      <w:r w:rsidRPr="00E27C17">
        <w:rPr>
          <w:sz w:val="24"/>
          <w:szCs w:val="24"/>
        </w:rPr>
        <w:t xml:space="preserve"> муниципального района от 21.06.2011 года № 718: соглашение о предоставлении субсидии заключено на срок до одного года, а не на три года</w:t>
      </w:r>
      <w:proofErr w:type="gramEnd"/>
      <w:r w:rsidRPr="00E27C17">
        <w:rPr>
          <w:sz w:val="24"/>
          <w:szCs w:val="24"/>
        </w:rPr>
        <w:t>, как это предусмотрено порядком.</w:t>
      </w:r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r w:rsidRPr="00E27C17">
        <w:rPr>
          <w:sz w:val="24"/>
          <w:szCs w:val="24"/>
        </w:rPr>
        <w:t>Установлено завышение принятых обязательств над плановым показателем поступления субсидии на финансовое обеспечение муниципального задания на сумму 262258,27 рублей. Но следует отметить, что принятие завышенных обязательств не привело к увеличению кредиторской задолженности.</w:t>
      </w:r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r w:rsidRPr="00E27C17">
        <w:rPr>
          <w:sz w:val="24"/>
          <w:szCs w:val="24"/>
        </w:rPr>
        <w:t>Проверкой кассовых операций выявлена недостача в сумме  61,40 рублей.</w:t>
      </w:r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r w:rsidRPr="00E27C17">
        <w:rPr>
          <w:sz w:val="24"/>
          <w:szCs w:val="24"/>
        </w:rPr>
        <w:lastRenderedPageBreak/>
        <w:t>При начислении заработной платы установлена переплата (с учетом НДФЛ) Лоренц Ф. В. – 1198 рублей, Тычинкину С. В. – 9 рублей, Голубевой Е. В. – 105 рублей, Булыгиной Н. В. – 2606 рублей.</w:t>
      </w:r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r w:rsidRPr="00E27C17">
        <w:rPr>
          <w:sz w:val="24"/>
          <w:szCs w:val="24"/>
        </w:rPr>
        <w:t>При начислении суммы отпускных не осуществлена индексация заработной платы, предусмотренная пунктом 16</w:t>
      </w:r>
      <w:r w:rsidRPr="00E27C17">
        <w:t xml:space="preserve"> </w:t>
      </w:r>
      <w:r w:rsidRPr="00E27C17">
        <w:rPr>
          <w:sz w:val="24"/>
          <w:szCs w:val="24"/>
        </w:rPr>
        <w:t xml:space="preserve">постановления Правительства РФ от 24 декабря 2007 г. N 922 "Об особенностях порядка исчисления средней заработной платы", в результате </w:t>
      </w:r>
      <w:proofErr w:type="spellStart"/>
      <w:r w:rsidRPr="00E27C17">
        <w:rPr>
          <w:sz w:val="24"/>
          <w:szCs w:val="24"/>
        </w:rPr>
        <w:t>недоначислено</w:t>
      </w:r>
      <w:proofErr w:type="spellEnd"/>
      <w:r w:rsidRPr="00E27C17">
        <w:rPr>
          <w:sz w:val="24"/>
          <w:szCs w:val="24"/>
        </w:rPr>
        <w:t xml:space="preserve"> </w:t>
      </w:r>
      <w:proofErr w:type="spellStart"/>
      <w:r w:rsidRPr="00E27C17">
        <w:rPr>
          <w:sz w:val="24"/>
          <w:szCs w:val="24"/>
        </w:rPr>
        <w:t>Лащеновой</w:t>
      </w:r>
      <w:proofErr w:type="spellEnd"/>
      <w:r w:rsidRPr="00E27C17">
        <w:rPr>
          <w:sz w:val="24"/>
          <w:szCs w:val="24"/>
        </w:rPr>
        <w:t xml:space="preserve"> А. К. – 89 рублей, </w:t>
      </w:r>
      <w:proofErr w:type="spellStart"/>
      <w:r w:rsidRPr="00E27C17">
        <w:rPr>
          <w:sz w:val="24"/>
          <w:szCs w:val="24"/>
        </w:rPr>
        <w:t>Погонцевой</w:t>
      </w:r>
      <w:proofErr w:type="spellEnd"/>
    </w:p>
    <w:p w:rsidR="002414D7" w:rsidRPr="00E27C17" w:rsidRDefault="002414D7" w:rsidP="002414D7">
      <w:pPr>
        <w:pStyle w:val="ae"/>
        <w:ind w:left="786"/>
        <w:jc w:val="both"/>
        <w:rPr>
          <w:sz w:val="24"/>
          <w:szCs w:val="24"/>
        </w:rPr>
      </w:pPr>
      <w:r w:rsidRPr="00E27C17">
        <w:rPr>
          <w:sz w:val="24"/>
          <w:szCs w:val="24"/>
        </w:rPr>
        <w:t>В. М. – 73 рубля.</w:t>
      </w:r>
    </w:p>
    <w:p w:rsidR="002414D7" w:rsidRPr="00E27C17" w:rsidRDefault="002414D7" w:rsidP="002414D7">
      <w:pPr>
        <w:pStyle w:val="ae"/>
        <w:numPr>
          <w:ilvl w:val="0"/>
          <w:numId w:val="45"/>
        </w:numPr>
        <w:jc w:val="both"/>
        <w:rPr>
          <w:sz w:val="24"/>
          <w:szCs w:val="24"/>
        </w:rPr>
      </w:pPr>
      <w:r w:rsidRPr="00E27C17">
        <w:rPr>
          <w:sz w:val="24"/>
          <w:szCs w:val="24"/>
        </w:rPr>
        <w:t xml:space="preserve">Основные средства стоимостью до 3000 рублей в сумме 8127 рублей не списаны с балансового учета и не отражены на </w:t>
      </w:r>
      <w:proofErr w:type="spellStart"/>
      <w:r w:rsidRPr="00E27C17">
        <w:rPr>
          <w:sz w:val="24"/>
          <w:szCs w:val="24"/>
        </w:rPr>
        <w:t>забалансовом</w:t>
      </w:r>
      <w:proofErr w:type="spellEnd"/>
      <w:r w:rsidRPr="00E27C17">
        <w:rPr>
          <w:sz w:val="24"/>
          <w:szCs w:val="24"/>
        </w:rPr>
        <w:t xml:space="preserve"> счете 21, в результате нарушен пункт 50 Инструкции № 157 н.</w:t>
      </w:r>
    </w:p>
    <w:p w:rsidR="002414D7" w:rsidRPr="00E27C17" w:rsidRDefault="002414D7" w:rsidP="002414D7">
      <w:pPr>
        <w:pStyle w:val="a6"/>
        <w:widowControl/>
        <w:numPr>
          <w:ilvl w:val="0"/>
          <w:numId w:val="45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E27C17">
        <w:rPr>
          <w:rFonts w:ascii="Times New Roman" w:hAnsi="Times New Roman" w:cs="Times New Roman"/>
          <w:sz w:val="24"/>
          <w:szCs w:val="24"/>
        </w:rPr>
        <w:t>При списании строительных материалов на сумму 12180,16 рублей отсутствует обоснование расходования данных материалов, что является нарушением Федерального закона «О бухгалтерском учете» от 06 декабря 2011 года № 402-ФЗ и приказа Минфина  России от 30.03.2015 года № 52.</w:t>
      </w:r>
    </w:p>
    <w:p w:rsidR="00B1787A" w:rsidRPr="00FB077B" w:rsidRDefault="0047792D" w:rsidP="0047792D">
      <w:pPr>
        <w:pStyle w:val="2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27C17">
        <w:rPr>
          <w:rFonts w:ascii="Times New Roman" w:hAnsi="Times New Roman"/>
          <w:sz w:val="24"/>
          <w:szCs w:val="24"/>
        </w:rPr>
        <w:t xml:space="preserve">     </w:t>
      </w:r>
      <w:r w:rsidRPr="00FB077B">
        <w:rPr>
          <w:rFonts w:ascii="Times New Roman" w:hAnsi="Times New Roman"/>
          <w:b/>
          <w:sz w:val="24"/>
          <w:szCs w:val="24"/>
        </w:rPr>
        <w:t>10.  Предложения:</w:t>
      </w:r>
    </w:p>
    <w:p w:rsidR="002414D7" w:rsidRPr="00E27C17" w:rsidRDefault="002414D7" w:rsidP="002414D7">
      <w:pPr>
        <w:pStyle w:val="Style3"/>
        <w:widowControl/>
        <w:numPr>
          <w:ilvl w:val="0"/>
          <w:numId w:val="47"/>
        </w:numPr>
        <w:tabs>
          <w:tab w:val="left" w:pos="1418"/>
        </w:tabs>
        <w:jc w:val="both"/>
      </w:pPr>
      <w:r w:rsidRPr="00E27C17">
        <w:t>Формирование муниципального задания осуществлять в соответствии с требованиями бюджетного законодательства и нормативных правовых актов, принятых на местном уровне.</w:t>
      </w:r>
    </w:p>
    <w:p w:rsidR="002414D7" w:rsidRPr="00E27C17" w:rsidRDefault="002414D7" w:rsidP="002414D7">
      <w:pPr>
        <w:pStyle w:val="Style3"/>
        <w:widowControl/>
        <w:numPr>
          <w:ilvl w:val="0"/>
          <w:numId w:val="47"/>
        </w:numPr>
        <w:tabs>
          <w:tab w:val="left" w:pos="1418"/>
        </w:tabs>
        <w:jc w:val="both"/>
      </w:pPr>
      <w:r w:rsidRPr="00E27C17">
        <w:t xml:space="preserve">При составлении плана финансово-хозяйственной деятельности руководствоваться  «Порядком составления и утверждения плана финансово-хозяйственной деятельности», утвержденного постановлением Администрации </w:t>
      </w:r>
      <w:proofErr w:type="spellStart"/>
      <w:r w:rsidRPr="00E27C17">
        <w:t>Иловлинского</w:t>
      </w:r>
      <w:proofErr w:type="spellEnd"/>
      <w:r w:rsidRPr="00E27C17">
        <w:t xml:space="preserve"> муниципального района от 23.06.2011 № 755.</w:t>
      </w:r>
    </w:p>
    <w:p w:rsidR="002414D7" w:rsidRPr="00E27C17" w:rsidRDefault="002414D7" w:rsidP="002414D7">
      <w:pPr>
        <w:pStyle w:val="Style3"/>
        <w:widowControl/>
        <w:numPr>
          <w:ilvl w:val="0"/>
          <w:numId w:val="47"/>
        </w:numPr>
        <w:tabs>
          <w:tab w:val="left" w:pos="1418"/>
        </w:tabs>
        <w:jc w:val="both"/>
      </w:pPr>
      <w:proofErr w:type="gramStart"/>
      <w:r w:rsidRPr="00E27C17">
        <w:t xml:space="preserve">При заключении соглашения о предоставлении субсидии на финансовое обеспечение выполнения муниципального задания руководствоваться «Порядком определения объема и условий предоставления субсидий из бюджета </w:t>
      </w:r>
      <w:proofErr w:type="spellStart"/>
      <w:r w:rsidRPr="00E27C17">
        <w:t>Иловлинского</w:t>
      </w:r>
      <w:proofErr w:type="spellEnd"/>
      <w:r w:rsidRPr="00E27C17">
        <w:t xml:space="preserve"> муниципального района муниципальным бюджетным и автономным учреждениям </w:t>
      </w:r>
      <w:proofErr w:type="spellStart"/>
      <w:r w:rsidRPr="00E27C17">
        <w:t>Иловлинского</w:t>
      </w:r>
      <w:proofErr w:type="spellEnd"/>
      <w:r w:rsidRPr="00E27C17">
        <w:t xml:space="preserve"> </w:t>
      </w:r>
      <w:proofErr w:type="spellStart"/>
      <w:r w:rsidRPr="00E27C17">
        <w:t>муниципалного</w:t>
      </w:r>
      <w:proofErr w:type="spellEnd"/>
      <w:r w:rsidRPr="00E27C17">
        <w:t xml:space="preserve"> района на возмещение нормативных затрат, связанных с оказанием ими муниципальных услуг, выполнением работ», утвержденным постановлением Администрации </w:t>
      </w:r>
      <w:proofErr w:type="spellStart"/>
      <w:r w:rsidRPr="00E27C17">
        <w:t>Иловлинского</w:t>
      </w:r>
      <w:proofErr w:type="spellEnd"/>
      <w:r w:rsidRPr="00E27C17">
        <w:t xml:space="preserve"> муниципального района от 21.06.2011 года № 718.</w:t>
      </w:r>
      <w:proofErr w:type="gramEnd"/>
    </w:p>
    <w:p w:rsidR="002414D7" w:rsidRPr="00E27C17" w:rsidRDefault="002414D7" w:rsidP="002414D7">
      <w:pPr>
        <w:pStyle w:val="Style3"/>
        <w:widowControl/>
        <w:numPr>
          <w:ilvl w:val="0"/>
          <w:numId w:val="47"/>
        </w:numPr>
        <w:tabs>
          <w:tab w:val="left" w:pos="1418"/>
        </w:tabs>
        <w:jc w:val="both"/>
      </w:pPr>
      <w:r w:rsidRPr="00E27C17">
        <w:t>Обеспечить контроль по принятию обязательств, не допускать их превышения над  плановыми показателями поступления субсидий.</w:t>
      </w:r>
    </w:p>
    <w:p w:rsidR="002414D7" w:rsidRPr="00E27C17" w:rsidRDefault="002414D7" w:rsidP="002414D7">
      <w:pPr>
        <w:pStyle w:val="Style3"/>
        <w:widowControl/>
        <w:numPr>
          <w:ilvl w:val="0"/>
          <w:numId w:val="47"/>
        </w:numPr>
        <w:tabs>
          <w:tab w:val="left" w:pos="1418"/>
        </w:tabs>
        <w:jc w:val="both"/>
      </w:pPr>
      <w:r w:rsidRPr="00E27C17">
        <w:t>Возместить ущерб  в сумме 61,40 рублей (недостача).</w:t>
      </w:r>
    </w:p>
    <w:p w:rsidR="002414D7" w:rsidRPr="00E27C17" w:rsidRDefault="002414D7" w:rsidP="002414D7">
      <w:pPr>
        <w:pStyle w:val="Style3"/>
        <w:widowControl/>
        <w:numPr>
          <w:ilvl w:val="0"/>
          <w:numId w:val="47"/>
        </w:numPr>
        <w:tabs>
          <w:tab w:val="left" w:pos="1418"/>
        </w:tabs>
        <w:jc w:val="both"/>
      </w:pPr>
      <w:r w:rsidRPr="00E27C17">
        <w:t>Принять меры к устранению нарушений, выявленных при начислении заработной платы.</w:t>
      </w:r>
    </w:p>
    <w:p w:rsidR="002414D7" w:rsidRPr="00E27C17" w:rsidRDefault="002414D7" w:rsidP="002414D7">
      <w:pPr>
        <w:pStyle w:val="Style3"/>
        <w:widowControl/>
        <w:numPr>
          <w:ilvl w:val="0"/>
          <w:numId w:val="47"/>
        </w:numPr>
        <w:tabs>
          <w:tab w:val="left" w:pos="1418"/>
        </w:tabs>
        <w:jc w:val="both"/>
      </w:pPr>
      <w:r w:rsidRPr="00E27C17">
        <w:t xml:space="preserve">Основные средства стоимость до 3000 рублей списать с балансового учета и отразить на </w:t>
      </w:r>
      <w:proofErr w:type="spellStart"/>
      <w:r w:rsidRPr="00E27C17">
        <w:t>забалансовом</w:t>
      </w:r>
      <w:proofErr w:type="spellEnd"/>
      <w:r w:rsidRPr="00E27C17">
        <w:t xml:space="preserve"> счете 21.</w:t>
      </w:r>
    </w:p>
    <w:p w:rsidR="002414D7" w:rsidRPr="00E27C17" w:rsidRDefault="002414D7" w:rsidP="002414D7">
      <w:pPr>
        <w:pStyle w:val="Style3"/>
        <w:widowControl/>
        <w:numPr>
          <w:ilvl w:val="0"/>
          <w:numId w:val="47"/>
        </w:numPr>
        <w:tabs>
          <w:tab w:val="left" w:pos="1418"/>
        </w:tabs>
        <w:jc w:val="both"/>
      </w:pPr>
      <w:r w:rsidRPr="00E27C17">
        <w:t xml:space="preserve">Не допускать нарушений федерального, бюджетного законодательства и других нормативно-правовых актов, указанных в акте. </w:t>
      </w:r>
    </w:p>
    <w:p w:rsidR="002414D7" w:rsidRPr="00E27C17" w:rsidRDefault="002414D7" w:rsidP="0047792D">
      <w:pPr>
        <w:pStyle w:val="2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04363" w:rsidRPr="00E27C17" w:rsidRDefault="00B549A2" w:rsidP="00B549A2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/>
          <w:sz w:val="24"/>
          <w:szCs w:val="24"/>
        </w:rPr>
        <w:t xml:space="preserve">      </w:t>
      </w:r>
      <w:r w:rsidR="00B52108" w:rsidRPr="00E27C17">
        <w:rPr>
          <w:rFonts w:ascii="Times New Roman" w:hAnsi="Times New Roman" w:cs="Times New Roman"/>
        </w:rPr>
        <w:t xml:space="preserve"> </w:t>
      </w:r>
      <w:r w:rsidR="00B52108" w:rsidRPr="00E27C17">
        <w:rPr>
          <w:rFonts w:ascii="Times New Roman" w:hAnsi="Times New Roman" w:cs="Times New Roman"/>
          <w:sz w:val="24"/>
          <w:szCs w:val="24"/>
        </w:rPr>
        <w:t>Прило</w:t>
      </w:r>
      <w:r w:rsidR="000B32A6" w:rsidRPr="00E27C17">
        <w:rPr>
          <w:rFonts w:ascii="Times New Roman" w:hAnsi="Times New Roman" w:cs="Times New Roman"/>
          <w:sz w:val="24"/>
          <w:szCs w:val="24"/>
        </w:rPr>
        <w:t xml:space="preserve">жение: </w:t>
      </w:r>
    </w:p>
    <w:p w:rsidR="00106E64" w:rsidRDefault="00004363" w:rsidP="00A25E73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E27C17">
        <w:rPr>
          <w:rFonts w:ascii="Times New Roman" w:hAnsi="Times New Roman" w:cs="Times New Roman"/>
          <w:sz w:val="24"/>
          <w:szCs w:val="24"/>
        </w:rPr>
        <w:t xml:space="preserve">       - </w:t>
      </w:r>
      <w:r w:rsidR="000B32A6" w:rsidRPr="00E27C17">
        <w:rPr>
          <w:rFonts w:ascii="Times New Roman" w:hAnsi="Times New Roman" w:cs="Times New Roman"/>
          <w:sz w:val="24"/>
          <w:szCs w:val="24"/>
        </w:rPr>
        <w:t>акт</w:t>
      </w:r>
      <w:r w:rsidR="00B549A2" w:rsidRPr="00E27C17">
        <w:rPr>
          <w:rFonts w:ascii="Times New Roman" w:hAnsi="Times New Roman" w:cs="Times New Roman"/>
          <w:sz w:val="24"/>
          <w:szCs w:val="24"/>
        </w:rPr>
        <w:t xml:space="preserve"> </w:t>
      </w:r>
      <w:r w:rsidR="00B549A2" w:rsidRPr="00E27C17">
        <w:rPr>
          <w:i/>
          <w:sz w:val="24"/>
          <w:szCs w:val="24"/>
        </w:rPr>
        <w:t xml:space="preserve"> </w:t>
      </w:r>
      <w:r w:rsidR="00B549A2" w:rsidRPr="00E27C17">
        <w:rPr>
          <w:rFonts w:ascii="Times New Roman" w:hAnsi="Times New Roman" w:cs="Times New Roman"/>
          <w:sz w:val="24"/>
          <w:szCs w:val="24"/>
        </w:rPr>
        <w:t>п</w:t>
      </w:r>
      <w:r w:rsidR="004363BE" w:rsidRPr="00E27C17">
        <w:rPr>
          <w:rFonts w:ascii="Times New Roman" w:hAnsi="Times New Roman" w:cs="Times New Roman"/>
          <w:sz w:val="24"/>
          <w:szCs w:val="24"/>
        </w:rPr>
        <w:t>роверки целевого и эффективного</w:t>
      </w:r>
      <w:r w:rsidR="00B549A2" w:rsidRPr="00E27C17">
        <w:rPr>
          <w:rFonts w:ascii="Times New Roman" w:hAnsi="Times New Roman" w:cs="Times New Roman"/>
          <w:sz w:val="24"/>
          <w:szCs w:val="24"/>
        </w:rPr>
        <w:t xml:space="preserve"> использования средств бюджета  </w:t>
      </w:r>
      <w:r w:rsidRPr="00E27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B1787A" w:rsidRPr="00E27C17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="004363BE" w:rsidRPr="00E27C1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1787A" w:rsidRPr="00E27C17">
        <w:rPr>
          <w:rFonts w:ascii="Times New Roman" w:hAnsi="Times New Roman" w:cs="Times New Roman"/>
          <w:sz w:val="24"/>
          <w:szCs w:val="24"/>
        </w:rPr>
        <w:t xml:space="preserve"> в 2015 году</w:t>
      </w:r>
      <w:r w:rsidR="004363BE" w:rsidRPr="00E27C17">
        <w:rPr>
          <w:rFonts w:ascii="Times New Roman" w:hAnsi="Times New Roman" w:cs="Times New Roman"/>
          <w:sz w:val="24"/>
          <w:szCs w:val="24"/>
        </w:rPr>
        <w:t xml:space="preserve">» </w:t>
      </w:r>
      <w:r w:rsidR="002414D7" w:rsidRPr="00E27C17">
        <w:rPr>
          <w:rFonts w:ascii="Times New Roman" w:hAnsi="Times New Roman" w:cs="Times New Roman"/>
          <w:sz w:val="24"/>
          <w:szCs w:val="24"/>
        </w:rPr>
        <w:t>на 13</w:t>
      </w:r>
      <w:r w:rsidR="00ED3F1C" w:rsidRPr="00E27C17">
        <w:rPr>
          <w:rFonts w:ascii="Times New Roman" w:hAnsi="Times New Roman" w:cs="Times New Roman"/>
          <w:sz w:val="24"/>
          <w:szCs w:val="24"/>
        </w:rPr>
        <w:t xml:space="preserve"> листах</w:t>
      </w:r>
      <w:r w:rsidR="004363BE" w:rsidRPr="00E27C17">
        <w:rPr>
          <w:rFonts w:ascii="Times New Roman" w:hAnsi="Times New Roman" w:cs="Times New Roman"/>
          <w:sz w:val="24"/>
          <w:szCs w:val="24"/>
        </w:rPr>
        <w:t>.</w:t>
      </w:r>
      <w:r w:rsidRPr="00E27C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6E64" w:rsidRDefault="00106E64" w:rsidP="00A25E73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A25E73" w:rsidRDefault="00004363" w:rsidP="00A25E73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27C1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52108" w:rsidRPr="00E27C17" w:rsidRDefault="00B52108" w:rsidP="00A25E73">
      <w:pPr>
        <w:tabs>
          <w:tab w:val="left" w:pos="0"/>
          <w:tab w:val="left" w:pos="284"/>
        </w:tabs>
        <w:rPr>
          <w:rFonts w:ascii="Times New Roman" w:hAnsi="Times New Roman" w:cs="Times New Roman"/>
        </w:rPr>
      </w:pPr>
      <w:r w:rsidRPr="00E27C17">
        <w:rPr>
          <w:rFonts w:ascii="Times New Roman" w:hAnsi="Times New Roman" w:cs="Times New Roman"/>
        </w:rPr>
        <w:t>Председатель</w:t>
      </w:r>
    </w:p>
    <w:p w:rsidR="00B52108" w:rsidRPr="00E27C17" w:rsidRDefault="00B52108" w:rsidP="00B52108">
      <w:pPr>
        <w:pStyle w:val="a5"/>
        <w:rPr>
          <w:rFonts w:ascii="Times New Roman" w:hAnsi="Times New Roman" w:cs="Times New Roman"/>
        </w:rPr>
      </w:pPr>
      <w:r w:rsidRPr="00E27C17">
        <w:rPr>
          <w:rFonts w:ascii="Times New Roman" w:hAnsi="Times New Roman" w:cs="Times New Roman"/>
        </w:rPr>
        <w:t>Контрольно-счетной палаты</w:t>
      </w:r>
    </w:p>
    <w:p w:rsidR="00B52108" w:rsidRPr="00E27C17" w:rsidRDefault="00B52108" w:rsidP="00B52108">
      <w:pPr>
        <w:pStyle w:val="a5"/>
        <w:rPr>
          <w:rFonts w:ascii="Times New Roman" w:hAnsi="Times New Roman" w:cs="Times New Roman"/>
        </w:rPr>
      </w:pPr>
      <w:proofErr w:type="spellStart"/>
      <w:r w:rsidRPr="00E27C17">
        <w:rPr>
          <w:rFonts w:ascii="Times New Roman" w:hAnsi="Times New Roman" w:cs="Times New Roman"/>
        </w:rPr>
        <w:t>Иловлинского</w:t>
      </w:r>
      <w:proofErr w:type="spellEnd"/>
      <w:r w:rsidRPr="00E27C17">
        <w:rPr>
          <w:rFonts w:ascii="Times New Roman" w:hAnsi="Times New Roman" w:cs="Times New Roman"/>
        </w:rPr>
        <w:t xml:space="preserve"> муниципального района</w:t>
      </w:r>
      <w:r w:rsidR="000B32A6" w:rsidRPr="00E27C17">
        <w:rPr>
          <w:rFonts w:ascii="Times New Roman" w:hAnsi="Times New Roman" w:cs="Times New Roman"/>
        </w:rPr>
        <w:t xml:space="preserve">  </w:t>
      </w:r>
      <w:r w:rsidR="00E27C17" w:rsidRPr="00E27C17">
        <w:rPr>
          <w:rFonts w:ascii="Times New Roman" w:hAnsi="Times New Roman" w:cs="Times New Roman"/>
        </w:rPr>
        <w:t xml:space="preserve">         </w:t>
      </w:r>
      <w:r w:rsidR="000B32A6" w:rsidRPr="00E27C17">
        <w:rPr>
          <w:rFonts w:ascii="Times New Roman" w:hAnsi="Times New Roman" w:cs="Times New Roman"/>
        </w:rPr>
        <w:t xml:space="preserve">    ________</w:t>
      </w:r>
      <w:r w:rsidR="00D84648" w:rsidRPr="00E27C17">
        <w:rPr>
          <w:rFonts w:ascii="Times New Roman" w:hAnsi="Times New Roman" w:cs="Times New Roman"/>
        </w:rPr>
        <w:t>____            Насонов С. Б.</w:t>
      </w:r>
    </w:p>
    <w:sectPr w:rsidR="00B52108" w:rsidRPr="00E27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33C4"/>
    <w:multiLevelType w:val="hybridMultilevel"/>
    <w:tmpl w:val="CD6E7B5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37905"/>
    <w:multiLevelType w:val="hybridMultilevel"/>
    <w:tmpl w:val="3D50990A"/>
    <w:lvl w:ilvl="0" w:tplc="5F548AE6">
      <w:start w:val="20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705B8"/>
    <w:multiLevelType w:val="hybridMultilevel"/>
    <w:tmpl w:val="D22A19AE"/>
    <w:lvl w:ilvl="0" w:tplc="838036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14D1F"/>
    <w:multiLevelType w:val="hybridMultilevel"/>
    <w:tmpl w:val="A58EA130"/>
    <w:lvl w:ilvl="0" w:tplc="23E8EB76">
      <w:start w:val="1"/>
      <w:numFmt w:val="bullet"/>
      <w:lvlText w:val="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4">
    <w:nsid w:val="0A4D5820"/>
    <w:multiLevelType w:val="hybridMultilevel"/>
    <w:tmpl w:val="3746DB9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A9A6857"/>
    <w:multiLevelType w:val="hybridMultilevel"/>
    <w:tmpl w:val="E474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DC1E23"/>
    <w:multiLevelType w:val="hybridMultilevel"/>
    <w:tmpl w:val="942286DA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572D6"/>
    <w:multiLevelType w:val="hybridMultilevel"/>
    <w:tmpl w:val="A2F408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32990"/>
    <w:multiLevelType w:val="hybridMultilevel"/>
    <w:tmpl w:val="66B8F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41DE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0">
    <w:nsid w:val="25514BAE"/>
    <w:multiLevelType w:val="hybridMultilevel"/>
    <w:tmpl w:val="093C9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04E9"/>
    <w:multiLevelType w:val="multilevel"/>
    <w:tmpl w:val="2610B2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2">
    <w:nsid w:val="2ADE4A53"/>
    <w:multiLevelType w:val="hybridMultilevel"/>
    <w:tmpl w:val="3C283E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2C0122"/>
    <w:multiLevelType w:val="hybridMultilevel"/>
    <w:tmpl w:val="4CD86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91D60"/>
    <w:multiLevelType w:val="hybridMultilevel"/>
    <w:tmpl w:val="4AEE103E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EE289C"/>
    <w:multiLevelType w:val="hybridMultilevel"/>
    <w:tmpl w:val="D7382B0C"/>
    <w:lvl w:ilvl="0" w:tplc="0419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9528C"/>
    <w:multiLevelType w:val="hybridMultilevel"/>
    <w:tmpl w:val="FBF69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621623"/>
    <w:multiLevelType w:val="hybridMultilevel"/>
    <w:tmpl w:val="BDDA014C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22175"/>
    <w:multiLevelType w:val="hybridMultilevel"/>
    <w:tmpl w:val="023286EE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D47E92"/>
    <w:multiLevelType w:val="hybridMultilevel"/>
    <w:tmpl w:val="659EB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6C0C62"/>
    <w:multiLevelType w:val="hybridMultilevel"/>
    <w:tmpl w:val="7752EBFE"/>
    <w:lvl w:ilvl="0" w:tplc="5F548AE6">
      <w:start w:val="20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C526A7"/>
    <w:multiLevelType w:val="hybridMultilevel"/>
    <w:tmpl w:val="FEE2E5E2"/>
    <w:lvl w:ilvl="0" w:tplc="23E8EB7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2">
    <w:nsid w:val="43DF0B49"/>
    <w:multiLevelType w:val="hybridMultilevel"/>
    <w:tmpl w:val="21E25DCE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456FA9"/>
    <w:multiLevelType w:val="hybridMultilevel"/>
    <w:tmpl w:val="0D829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B15061"/>
    <w:multiLevelType w:val="hybridMultilevel"/>
    <w:tmpl w:val="74069B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483CCC"/>
    <w:multiLevelType w:val="hybridMultilevel"/>
    <w:tmpl w:val="2B34F82E"/>
    <w:lvl w:ilvl="0" w:tplc="23E8EB7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6">
    <w:nsid w:val="4FDD117D"/>
    <w:multiLevelType w:val="hybridMultilevel"/>
    <w:tmpl w:val="43A0BBE2"/>
    <w:lvl w:ilvl="0" w:tplc="459A936A">
      <w:start w:val="65535"/>
      <w:numFmt w:val="bullet"/>
      <w:lvlText w:val="-"/>
      <w:lvlJc w:val="left"/>
      <w:pPr>
        <w:ind w:left="15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27">
    <w:nsid w:val="505D362F"/>
    <w:multiLevelType w:val="hybridMultilevel"/>
    <w:tmpl w:val="C8FAA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D6034"/>
    <w:multiLevelType w:val="hybridMultilevel"/>
    <w:tmpl w:val="CA4097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982BA9"/>
    <w:multiLevelType w:val="hybridMultilevel"/>
    <w:tmpl w:val="76365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AA15D2"/>
    <w:multiLevelType w:val="hybridMultilevel"/>
    <w:tmpl w:val="914ED66A"/>
    <w:lvl w:ilvl="0" w:tplc="0419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951D5"/>
    <w:multiLevelType w:val="hybridMultilevel"/>
    <w:tmpl w:val="2DA8F0F0"/>
    <w:lvl w:ilvl="0" w:tplc="4970ABD8">
      <w:start w:val="1"/>
      <w:numFmt w:val="decimal"/>
      <w:lvlText w:val="%1)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5E020EE"/>
    <w:multiLevelType w:val="hybridMultilevel"/>
    <w:tmpl w:val="1646E116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E36778"/>
    <w:multiLevelType w:val="hybridMultilevel"/>
    <w:tmpl w:val="43A44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D29F9"/>
    <w:multiLevelType w:val="hybridMultilevel"/>
    <w:tmpl w:val="CF3236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645082"/>
    <w:multiLevelType w:val="hybridMultilevel"/>
    <w:tmpl w:val="8C089878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66229A"/>
    <w:multiLevelType w:val="hybridMultilevel"/>
    <w:tmpl w:val="4E7C786A"/>
    <w:lvl w:ilvl="0" w:tplc="23E8EB7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7">
    <w:nsid w:val="6DC73F52"/>
    <w:multiLevelType w:val="hybridMultilevel"/>
    <w:tmpl w:val="BD48FD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2D7151"/>
    <w:multiLevelType w:val="hybridMultilevel"/>
    <w:tmpl w:val="3A0063BE"/>
    <w:lvl w:ilvl="0" w:tplc="FA5E6C9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A229D1"/>
    <w:multiLevelType w:val="hybridMultilevel"/>
    <w:tmpl w:val="F6EC60BE"/>
    <w:lvl w:ilvl="0" w:tplc="459A936A">
      <w:start w:val="65535"/>
      <w:numFmt w:val="bullet"/>
      <w:lvlText w:val="-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0">
    <w:nsid w:val="76822B7D"/>
    <w:multiLevelType w:val="hybridMultilevel"/>
    <w:tmpl w:val="EBDA9550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4E022C"/>
    <w:multiLevelType w:val="hybridMultilevel"/>
    <w:tmpl w:val="3DBE1B3A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39399F"/>
    <w:multiLevelType w:val="hybridMultilevel"/>
    <w:tmpl w:val="AA8073D0"/>
    <w:lvl w:ilvl="0" w:tplc="23E8EB7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3">
    <w:nsid w:val="7A607E4F"/>
    <w:multiLevelType w:val="multilevel"/>
    <w:tmpl w:val="F31C3A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44">
    <w:nsid w:val="7A991930"/>
    <w:multiLevelType w:val="hybridMultilevel"/>
    <w:tmpl w:val="FE164A14"/>
    <w:lvl w:ilvl="0" w:tplc="D45A3714">
      <w:numFmt w:val="bullet"/>
      <w:lvlText w:val="-"/>
      <w:lvlJc w:val="left"/>
      <w:pPr>
        <w:ind w:left="151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45">
    <w:nsid w:val="7B1B7E07"/>
    <w:multiLevelType w:val="hybridMultilevel"/>
    <w:tmpl w:val="CC66DEC4"/>
    <w:lvl w:ilvl="0" w:tplc="23E8EB7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6">
    <w:nsid w:val="7F8D296A"/>
    <w:multiLevelType w:val="multilevel"/>
    <w:tmpl w:val="1D303C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24"/>
  </w:num>
  <w:num w:numId="2">
    <w:abstractNumId w:val="37"/>
  </w:num>
  <w:num w:numId="3">
    <w:abstractNumId w:val="16"/>
  </w:num>
  <w:num w:numId="4">
    <w:abstractNumId w:val="39"/>
  </w:num>
  <w:num w:numId="5">
    <w:abstractNumId w:val="34"/>
  </w:num>
  <w:num w:numId="6">
    <w:abstractNumId w:val="44"/>
  </w:num>
  <w:num w:numId="7">
    <w:abstractNumId w:val="2"/>
  </w:num>
  <w:num w:numId="8">
    <w:abstractNumId w:val="7"/>
  </w:num>
  <w:num w:numId="9">
    <w:abstractNumId w:val="9"/>
  </w:num>
  <w:num w:numId="10">
    <w:abstractNumId w:val="5"/>
  </w:num>
  <w:num w:numId="11">
    <w:abstractNumId w:val="26"/>
  </w:num>
  <w:num w:numId="12">
    <w:abstractNumId w:val="29"/>
  </w:num>
  <w:num w:numId="13">
    <w:abstractNumId w:val="30"/>
  </w:num>
  <w:num w:numId="14">
    <w:abstractNumId w:val="31"/>
  </w:num>
  <w:num w:numId="15">
    <w:abstractNumId w:val="4"/>
  </w:num>
  <w:num w:numId="16">
    <w:abstractNumId w:val="28"/>
  </w:num>
  <w:num w:numId="17">
    <w:abstractNumId w:val="1"/>
  </w:num>
  <w:num w:numId="18">
    <w:abstractNumId w:val="20"/>
  </w:num>
  <w:num w:numId="19">
    <w:abstractNumId w:val="23"/>
  </w:num>
  <w:num w:numId="20">
    <w:abstractNumId w:val="12"/>
  </w:num>
  <w:num w:numId="21">
    <w:abstractNumId w:val="43"/>
  </w:num>
  <w:num w:numId="22">
    <w:abstractNumId w:val="46"/>
  </w:num>
  <w:num w:numId="23">
    <w:abstractNumId w:val="11"/>
  </w:num>
  <w:num w:numId="24">
    <w:abstractNumId w:val="18"/>
  </w:num>
  <w:num w:numId="25">
    <w:abstractNumId w:val="19"/>
  </w:num>
  <w:num w:numId="26">
    <w:abstractNumId w:val="6"/>
  </w:num>
  <w:num w:numId="27">
    <w:abstractNumId w:val="45"/>
  </w:num>
  <w:num w:numId="28">
    <w:abstractNumId w:val="13"/>
  </w:num>
  <w:num w:numId="29">
    <w:abstractNumId w:val="8"/>
  </w:num>
  <w:num w:numId="30">
    <w:abstractNumId w:val="32"/>
  </w:num>
  <w:num w:numId="31">
    <w:abstractNumId w:val="14"/>
  </w:num>
  <w:num w:numId="32">
    <w:abstractNumId w:val="40"/>
  </w:num>
  <w:num w:numId="33">
    <w:abstractNumId w:val="38"/>
  </w:num>
  <w:num w:numId="34">
    <w:abstractNumId w:val="21"/>
  </w:num>
  <w:num w:numId="35">
    <w:abstractNumId w:val="3"/>
  </w:num>
  <w:num w:numId="36">
    <w:abstractNumId w:val="36"/>
  </w:num>
  <w:num w:numId="37">
    <w:abstractNumId w:val="25"/>
  </w:num>
  <w:num w:numId="38">
    <w:abstractNumId w:val="0"/>
  </w:num>
  <w:num w:numId="39">
    <w:abstractNumId w:val="35"/>
  </w:num>
  <w:num w:numId="40">
    <w:abstractNumId w:val="22"/>
  </w:num>
  <w:num w:numId="41">
    <w:abstractNumId w:val="27"/>
  </w:num>
  <w:num w:numId="42">
    <w:abstractNumId w:val="10"/>
  </w:num>
  <w:num w:numId="43">
    <w:abstractNumId w:val="17"/>
  </w:num>
  <w:num w:numId="44">
    <w:abstractNumId w:val="33"/>
  </w:num>
  <w:num w:numId="45">
    <w:abstractNumId w:val="15"/>
  </w:num>
  <w:num w:numId="46">
    <w:abstractNumId w:val="42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8D"/>
    <w:rsid w:val="00004363"/>
    <w:rsid w:val="00014E91"/>
    <w:rsid w:val="00034740"/>
    <w:rsid w:val="000420B6"/>
    <w:rsid w:val="00051570"/>
    <w:rsid w:val="00057AF6"/>
    <w:rsid w:val="00063728"/>
    <w:rsid w:val="000A7F9F"/>
    <w:rsid w:val="000B32A6"/>
    <w:rsid w:val="000C2DA9"/>
    <w:rsid w:val="000D0D99"/>
    <w:rsid w:val="00106E64"/>
    <w:rsid w:val="00133A97"/>
    <w:rsid w:val="00180CDB"/>
    <w:rsid w:val="00184775"/>
    <w:rsid w:val="001921DC"/>
    <w:rsid w:val="001A2B35"/>
    <w:rsid w:val="001B38A9"/>
    <w:rsid w:val="001B731E"/>
    <w:rsid w:val="001C4B87"/>
    <w:rsid w:val="001D769F"/>
    <w:rsid w:val="001F395F"/>
    <w:rsid w:val="002157FB"/>
    <w:rsid w:val="00220580"/>
    <w:rsid w:val="002414D7"/>
    <w:rsid w:val="002860EE"/>
    <w:rsid w:val="00293F1B"/>
    <w:rsid w:val="002A0AD3"/>
    <w:rsid w:val="002F16BE"/>
    <w:rsid w:val="00320E67"/>
    <w:rsid w:val="00342880"/>
    <w:rsid w:val="00371D90"/>
    <w:rsid w:val="00377222"/>
    <w:rsid w:val="003827EE"/>
    <w:rsid w:val="004363BE"/>
    <w:rsid w:val="0047792D"/>
    <w:rsid w:val="0048028D"/>
    <w:rsid w:val="004A295D"/>
    <w:rsid w:val="004B4ABA"/>
    <w:rsid w:val="004D6D14"/>
    <w:rsid w:val="004F0031"/>
    <w:rsid w:val="004F6C74"/>
    <w:rsid w:val="00503264"/>
    <w:rsid w:val="00507162"/>
    <w:rsid w:val="00563E99"/>
    <w:rsid w:val="00585C83"/>
    <w:rsid w:val="005945D8"/>
    <w:rsid w:val="005B426F"/>
    <w:rsid w:val="005B5B36"/>
    <w:rsid w:val="005E08A2"/>
    <w:rsid w:val="005F7AD5"/>
    <w:rsid w:val="005F7F00"/>
    <w:rsid w:val="00600F55"/>
    <w:rsid w:val="00617D02"/>
    <w:rsid w:val="00631994"/>
    <w:rsid w:val="00644F68"/>
    <w:rsid w:val="00662443"/>
    <w:rsid w:val="00670F27"/>
    <w:rsid w:val="006A1854"/>
    <w:rsid w:val="006D1E89"/>
    <w:rsid w:val="006D53A8"/>
    <w:rsid w:val="00725F25"/>
    <w:rsid w:val="00727CF0"/>
    <w:rsid w:val="00772B31"/>
    <w:rsid w:val="007817A1"/>
    <w:rsid w:val="007E333F"/>
    <w:rsid w:val="007E6C69"/>
    <w:rsid w:val="008577B2"/>
    <w:rsid w:val="00862DDC"/>
    <w:rsid w:val="00865057"/>
    <w:rsid w:val="00871C63"/>
    <w:rsid w:val="00881549"/>
    <w:rsid w:val="0089773D"/>
    <w:rsid w:val="008B38CC"/>
    <w:rsid w:val="008B6A3A"/>
    <w:rsid w:val="008C43C3"/>
    <w:rsid w:val="008E60B4"/>
    <w:rsid w:val="00903F54"/>
    <w:rsid w:val="009060FB"/>
    <w:rsid w:val="00932A36"/>
    <w:rsid w:val="009460B5"/>
    <w:rsid w:val="00946614"/>
    <w:rsid w:val="00965D6F"/>
    <w:rsid w:val="009718E9"/>
    <w:rsid w:val="00980306"/>
    <w:rsid w:val="00992127"/>
    <w:rsid w:val="00992F2F"/>
    <w:rsid w:val="009A1A0D"/>
    <w:rsid w:val="009A392A"/>
    <w:rsid w:val="00A246D2"/>
    <w:rsid w:val="00A25E73"/>
    <w:rsid w:val="00A311F7"/>
    <w:rsid w:val="00A62892"/>
    <w:rsid w:val="00A73749"/>
    <w:rsid w:val="00AD1AFA"/>
    <w:rsid w:val="00B1787A"/>
    <w:rsid w:val="00B24E2D"/>
    <w:rsid w:val="00B31979"/>
    <w:rsid w:val="00B52108"/>
    <w:rsid w:val="00B549A2"/>
    <w:rsid w:val="00B75A14"/>
    <w:rsid w:val="00B846E9"/>
    <w:rsid w:val="00C16415"/>
    <w:rsid w:val="00C60135"/>
    <w:rsid w:val="00C611F9"/>
    <w:rsid w:val="00C635A0"/>
    <w:rsid w:val="00C7191F"/>
    <w:rsid w:val="00C756E0"/>
    <w:rsid w:val="00CC77B6"/>
    <w:rsid w:val="00CD3176"/>
    <w:rsid w:val="00D02E5E"/>
    <w:rsid w:val="00D13F0B"/>
    <w:rsid w:val="00D64971"/>
    <w:rsid w:val="00D84648"/>
    <w:rsid w:val="00D85FAB"/>
    <w:rsid w:val="00D97E69"/>
    <w:rsid w:val="00DF331E"/>
    <w:rsid w:val="00E05F2B"/>
    <w:rsid w:val="00E13B7B"/>
    <w:rsid w:val="00E27C17"/>
    <w:rsid w:val="00E56C53"/>
    <w:rsid w:val="00E647F1"/>
    <w:rsid w:val="00E834FB"/>
    <w:rsid w:val="00E903C6"/>
    <w:rsid w:val="00EB1D9D"/>
    <w:rsid w:val="00EB4C64"/>
    <w:rsid w:val="00ED372E"/>
    <w:rsid w:val="00ED3F1C"/>
    <w:rsid w:val="00ED723F"/>
    <w:rsid w:val="00EE5CD3"/>
    <w:rsid w:val="00F104D4"/>
    <w:rsid w:val="00F13418"/>
    <w:rsid w:val="00F51172"/>
    <w:rsid w:val="00F61AF3"/>
    <w:rsid w:val="00F65DAF"/>
    <w:rsid w:val="00F84BDB"/>
    <w:rsid w:val="00FA4A08"/>
    <w:rsid w:val="00FB077B"/>
    <w:rsid w:val="00FB13A7"/>
    <w:rsid w:val="00FD2C51"/>
    <w:rsid w:val="00FE16CA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9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99"/>
    <w:rsid w:val="0056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semiHidden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4B4AB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4B4ABA"/>
    <w:rPr>
      <w:rFonts w:ascii="Arial" w:eastAsiaTheme="minorEastAsia" w:hAnsi="Arial" w:cs="Arial"/>
      <w:sz w:val="26"/>
      <w:szCs w:val="26"/>
      <w:lang w:eastAsia="ru-RU"/>
    </w:rPr>
  </w:style>
  <w:style w:type="character" w:styleId="ad">
    <w:name w:val="Emphasis"/>
    <w:basedOn w:val="a0"/>
    <w:uiPriority w:val="20"/>
    <w:qFormat/>
    <w:rsid w:val="002414D7"/>
    <w:rPr>
      <w:i/>
      <w:iCs/>
    </w:rPr>
  </w:style>
  <w:style w:type="paragraph" w:customStyle="1" w:styleId="ConsPlusNormal">
    <w:name w:val="ConsPlusNormal"/>
    <w:rsid w:val="00241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241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9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99"/>
    <w:rsid w:val="0056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semiHidden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4B4AB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4B4ABA"/>
    <w:rPr>
      <w:rFonts w:ascii="Arial" w:eastAsiaTheme="minorEastAsia" w:hAnsi="Arial" w:cs="Arial"/>
      <w:sz w:val="26"/>
      <w:szCs w:val="26"/>
      <w:lang w:eastAsia="ru-RU"/>
    </w:rPr>
  </w:style>
  <w:style w:type="character" w:styleId="ad">
    <w:name w:val="Emphasis"/>
    <w:basedOn w:val="a0"/>
    <w:uiPriority w:val="20"/>
    <w:qFormat/>
    <w:rsid w:val="002414D7"/>
    <w:rPr>
      <w:i/>
      <w:iCs/>
    </w:rPr>
  </w:style>
  <w:style w:type="paragraph" w:customStyle="1" w:styleId="ConsPlusNormal">
    <w:name w:val="ConsPlusNormal"/>
    <w:rsid w:val="00241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241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6AED-66C3-4285-8CE2-7E3C4B1D6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6</Pages>
  <Words>3020</Words>
  <Characters>17215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2017-01-11T10:22:00Z</cp:lastPrinted>
  <dcterms:created xsi:type="dcterms:W3CDTF">2012-04-16T06:42:00Z</dcterms:created>
  <dcterms:modified xsi:type="dcterms:W3CDTF">2017-01-11T10:46:00Z</dcterms:modified>
</cp:coreProperties>
</file>