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Default="004015CB" w:rsidP="004015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6217DD" w:rsidRDefault="006217DD" w:rsidP="004015CB">
      <w:pPr>
        <w:jc w:val="center"/>
        <w:rPr>
          <w:sz w:val="28"/>
          <w:szCs w:val="28"/>
        </w:rPr>
      </w:pPr>
    </w:p>
    <w:p w:rsidR="004015CB" w:rsidRDefault="004015CB" w:rsidP="00401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Председателя Правительства Российской Федерации Д.А. Медведева в целях предотвращения и прекращения возможной реализации в торговых точках некурительной никотиносодержащей продукции отнесенной к пищевой, территориальными органами Роспотребнадзора организованы различные формы проверок для незамедлительного прекращения продажи такой продукции.</w:t>
      </w:r>
    </w:p>
    <w:p w:rsidR="004015CB" w:rsidRDefault="004015CB" w:rsidP="00621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Оптовая и розничная торговля насваем и табаком сосательным( снюсом) на территории Российской Федерации запрещена Федеральным Законом от 23.02.2013 № 15-ФЗ. Вместе с тем, реализуется новая никотиносодержащая продукция</w:t>
      </w:r>
      <w:r w:rsidR="006217DD">
        <w:rPr>
          <w:sz w:val="28"/>
          <w:szCs w:val="28"/>
        </w:rPr>
        <w:t xml:space="preserve"> </w:t>
      </w:r>
      <w:r>
        <w:rPr>
          <w:sz w:val="28"/>
          <w:szCs w:val="28"/>
        </w:rPr>
        <w:t>- аналог запрещенного в РФ снюса, используя идентификационные признаки, присущие для пищевой продукции: способ применения (разжевывание, рассасывание) и форму выпуска( леденцы, карамель</w:t>
      </w:r>
      <w:r w:rsidR="006217DD">
        <w:rPr>
          <w:sz w:val="28"/>
          <w:szCs w:val="28"/>
        </w:rPr>
        <w:t xml:space="preserve">, жевательная резинка и т.п.). </w:t>
      </w:r>
      <w:r>
        <w:rPr>
          <w:sz w:val="28"/>
          <w:szCs w:val="28"/>
        </w:rPr>
        <w:t>Роспотребнадзором лабораторно подтверждена потенциальная опасность употребления такой продукции.</w:t>
      </w:r>
      <w:r w:rsidR="006217DD">
        <w:rPr>
          <w:sz w:val="28"/>
          <w:szCs w:val="28"/>
        </w:rPr>
        <w:t>.</w:t>
      </w:r>
    </w:p>
    <w:p w:rsidR="006217DD" w:rsidRDefault="006217DD" w:rsidP="00401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ТР ТС 021/2011 « О безопасности пищевой продукции» пищевая продукция, не соответствующая требованиям настоящего технического регламента и (или) технических регламентов Таможенного союза на отдельные виды пищевой продукции подлежит утилизации.</w:t>
      </w:r>
    </w:p>
    <w:p w:rsidR="006217DD" w:rsidRPr="004015CB" w:rsidRDefault="006217DD" w:rsidP="00401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выявленным фактам обороты вышеуказанной продукции предусмотрена административная ответственность, в том числе по части 1 статьи 14.43 КоАП РФ в виде штрафов с конфискацией предметов административного правонарушения.</w:t>
      </w:r>
    </w:p>
    <w:sectPr w:rsidR="006217DD" w:rsidRPr="004015CB" w:rsidSect="004015CB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261112"/>
    <w:rsid w:val="004015CB"/>
    <w:rsid w:val="00452E03"/>
    <w:rsid w:val="006217DD"/>
    <w:rsid w:val="006E104C"/>
    <w:rsid w:val="008325E3"/>
    <w:rsid w:val="00D623D5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2019-12-30T14:37:00Z</dcterms:created>
  <dcterms:modified xsi:type="dcterms:W3CDTF">2019-12-30T14:37:00Z</dcterms:modified>
</cp:coreProperties>
</file>