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6C9" w:rsidRDefault="00CA72BE" w:rsidP="00A876C9">
      <w:pPr>
        <w:shd w:val="clear" w:color="auto" w:fill="FFFFFF"/>
        <w:spacing w:after="0" w:line="240" w:lineRule="auto"/>
        <w:textAlignment w:val="baseline"/>
        <w:rPr>
          <w:rFonts w:cs="Calibri"/>
          <w:noProof/>
          <w:lang w:eastAsia="ru-RU"/>
        </w:rPr>
      </w:pPr>
      <w:r w:rsidRPr="00C521B3">
        <w:rPr>
          <w:rFonts w:cs="Calibri"/>
          <w:noProof/>
          <w:lang w:eastAsia="ru-RU"/>
        </w:rPr>
        <w:drawing>
          <wp:inline distT="0" distB="0" distL="0" distR="0">
            <wp:extent cx="2371725" cy="981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33AD" w:rsidRDefault="00AA33AD" w:rsidP="00041A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41A87" w:rsidRPr="00CD1519" w:rsidRDefault="00041A87" w:rsidP="00041A8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Представители Управле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ния Росреестра и нотариата приняли участие в конференции </w:t>
      </w:r>
      <w:r w:rsidRPr="00CD1519">
        <w:rPr>
          <w:rFonts w:ascii="Times New Roman" w:hAnsi="Times New Roman"/>
          <w:b/>
          <w:sz w:val="28"/>
          <w:szCs w:val="28"/>
        </w:rPr>
        <w:t>Сбербанк</w:t>
      </w:r>
      <w:r>
        <w:rPr>
          <w:rFonts w:ascii="Times New Roman" w:hAnsi="Times New Roman"/>
          <w:b/>
          <w:sz w:val="28"/>
          <w:szCs w:val="28"/>
        </w:rPr>
        <w:t>а</w:t>
      </w:r>
      <w:r w:rsidRPr="00CD1519">
        <w:rPr>
          <w:rFonts w:ascii="Times New Roman" w:hAnsi="Times New Roman"/>
          <w:b/>
          <w:sz w:val="28"/>
          <w:szCs w:val="28"/>
        </w:rPr>
        <w:t xml:space="preserve"> в Волгограде</w:t>
      </w:r>
    </w:p>
    <w:p w:rsidR="00041A87" w:rsidRPr="00EF3E00" w:rsidRDefault="00041A87" w:rsidP="00041A8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F3E00">
        <w:rPr>
          <w:rFonts w:ascii="Times New Roman" w:hAnsi="Times New Roman"/>
          <w:sz w:val="28"/>
          <w:szCs w:val="28"/>
        </w:rPr>
        <w:t xml:space="preserve">Участники рынка недвижимости, государственные и некоммерческие организации Волгоградской области встретились на конференции Сбербанка 19 марта. </w:t>
      </w:r>
    </w:p>
    <w:p w:rsidR="00041A87" w:rsidRPr="00EF3E00" w:rsidRDefault="00041A87" w:rsidP="00041A8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F3E00">
        <w:rPr>
          <w:rFonts w:ascii="Times New Roman" w:hAnsi="Times New Roman"/>
          <w:sz w:val="28"/>
          <w:szCs w:val="28"/>
        </w:rPr>
        <w:t>Такая встреча проходит ежегодно и собирает ведущих застройщиков города, нотариусов, риелторов, представителей юридических фирм, агентств недвижимости, Росреестра и др.</w:t>
      </w:r>
    </w:p>
    <w:p w:rsidR="00041A87" w:rsidRPr="00EF3E00" w:rsidRDefault="00041A87" w:rsidP="00041A8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F3E00">
        <w:rPr>
          <w:rFonts w:ascii="Times New Roman" w:hAnsi="Times New Roman"/>
          <w:sz w:val="28"/>
          <w:szCs w:val="28"/>
        </w:rPr>
        <w:t xml:space="preserve">На конференции обсуждались вопросы изменения в законодательстве о регистрации недвижимости, электронные сервисы Росреестра, развитие Единого государственного реестра недвижимости, а также новые сервисы и возможности сервиса «ДомКлик» от Сбербанка. </w:t>
      </w:r>
    </w:p>
    <w:p w:rsidR="00041A87" w:rsidRPr="00EF3E00" w:rsidRDefault="00041A87" w:rsidP="00041A8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F3E00">
        <w:rPr>
          <w:rFonts w:ascii="Times New Roman" w:hAnsi="Times New Roman"/>
          <w:sz w:val="28"/>
          <w:szCs w:val="28"/>
        </w:rPr>
        <w:t xml:space="preserve">В работе </w:t>
      </w:r>
      <w:r>
        <w:rPr>
          <w:rFonts w:ascii="Times New Roman" w:hAnsi="Times New Roman"/>
          <w:sz w:val="28"/>
          <w:szCs w:val="28"/>
        </w:rPr>
        <w:t xml:space="preserve">дискуссионной площадки </w:t>
      </w:r>
      <w:r w:rsidRPr="00EF3E00">
        <w:rPr>
          <w:rFonts w:ascii="Times New Roman" w:hAnsi="Times New Roman"/>
          <w:sz w:val="28"/>
          <w:szCs w:val="28"/>
        </w:rPr>
        <w:t>приняли участие представители Росреестра и Нотариальной палаты.</w:t>
      </w:r>
    </w:p>
    <w:p w:rsidR="00041A87" w:rsidRPr="00EF3E00" w:rsidRDefault="00041A87" w:rsidP="00041A8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F3E00">
        <w:rPr>
          <w:rFonts w:ascii="Times New Roman" w:hAnsi="Times New Roman"/>
          <w:sz w:val="28"/>
          <w:szCs w:val="28"/>
        </w:rPr>
        <w:t xml:space="preserve"> «Изменения федерального законодательства в области строительства многоквартирных домов и иных объектов недвижимости, вступающие в действие с 1 июля 2019 года, являются дополнительными мерами, направленными на защиту интересов прав участников долевого строительства» - считает выступивший на конференции заместитель начальника отдела координации и анализа деятельности в учётно-регистрационной сфере областного Управления Росреестра Марк Мигунов.</w:t>
      </w:r>
    </w:p>
    <w:p w:rsidR="00041A87" w:rsidRPr="00EF3E00" w:rsidRDefault="00041A87" w:rsidP="00041A8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F3E00">
        <w:rPr>
          <w:rFonts w:ascii="Times New Roman" w:hAnsi="Times New Roman"/>
          <w:sz w:val="28"/>
          <w:szCs w:val="28"/>
        </w:rPr>
        <w:t xml:space="preserve">Спикером от нотариального сообщества Волгоградской области выступил член правления, нотариус города Волгограда Дмитрий Токарев. Он ответил на вопросы, касающиеся регистрации права собственности и сроков регистрации. </w:t>
      </w:r>
    </w:p>
    <w:p w:rsidR="00041A87" w:rsidRPr="00EF3E00" w:rsidRDefault="00041A87" w:rsidP="00041A8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F3E00">
        <w:rPr>
          <w:rFonts w:ascii="Times New Roman" w:hAnsi="Times New Roman"/>
          <w:sz w:val="28"/>
          <w:szCs w:val="28"/>
        </w:rPr>
        <w:t xml:space="preserve">Представителям агентств недвижимости нотариус разъяснил порядок предоставления согласий сособственников на продажу имущества и нюансы оформления сделок с долями недвижимости. </w:t>
      </w:r>
    </w:p>
    <w:p w:rsidR="00041A87" w:rsidRPr="00EF3E00" w:rsidRDefault="00041A87" w:rsidP="00041A8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F3E00">
        <w:rPr>
          <w:rFonts w:ascii="Times New Roman" w:hAnsi="Times New Roman"/>
          <w:sz w:val="28"/>
          <w:szCs w:val="28"/>
        </w:rPr>
        <w:t>Участники мероприятия узнали много нового, в том числе по вопросам  заключения договоров участия в долевом строительстве многоквартирных домов и иных объектов недвижимости с привлечением кредитных средств.</w:t>
      </w:r>
    </w:p>
    <w:p w:rsidR="00146F9A" w:rsidRDefault="00146F9A" w:rsidP="00AA33A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46F9A" w:rsidRPr="00AA33AD" w:rsidRDefault="00146F9A" w:rsidP="00AA33A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17365D"/>
          <w:sz w:val="26"/>
          <w:szCs w:val="26"/>
        </w:rPr>
      </w:pPr>
    </w:p>
    <w:p w:rsidR="00AA33AD" w:rsidRPr="00AA33AD" w:rsidRDefault="00AA33AD" w:rsidP="00AA33AD">
      <w:pPr>
        <w:spacing w:after="0" w:line="240" w:lineRule="auto"/>
        <w:rPr>
          <w:rFonts w:ascii="Times New Roman" w:eastAsia="MS Mincho" w:hAnsi="Times New Roman"/>
          <w:color w:val="17365D"/>
          <w:sz w:val="26"/>
          <w:szCs w:val="26"/>
        </w:rPr>
      </w:pPr>
      <w:r w:rsidRPr="00AA33AD">
        <w:rPr>
          <w:rFonts w:ascii="Times New Roman" w:eastAsia="MS Mincho" w:hAnsi="Times New Roman"/>
          <w:color w:val="17365D"/>
          <w:sz w:val="26"/>
          <w:szCs w:val="26"/>
        </w:rPr>
        <w:t>Пресс-служба Управления Росреестра по Волгоградской области.</w:t>
      </w:r>
    </w:p>
    <w:p w:rsidR="00AA33AD" w:rsidRPr="00AA33AD" w:rsidRDefault="00617A3C" w:rsidP="00AA33AD">
      <w:pPr>
        <w:spacing w:after="0" w:line="240" w:lineRule="auto"/>
        <w:rPr>
          <w:rFonts w:ascii="Times New Roman" w:eastAsia="MS Mincho" w:hAnsi="Times New Roman"/>
          <w:color w:val="17365D"/>
          <w:sz w:val="26"/>
          <w:szCs w:val="26"/>
        </w:rPr>
      </w:pPr>
      <w:r>
        <w:rPr>
          <w:rFonts w:ascii="Times New Roman" w:eastAsia="MS Mincho" w:hAnsi="Times New Roman"/>
          <w:color w:val="17365D"/>
          <w:sz w:val="26"/>
          <w:szCs w:val="26"/>
        </w:rPr>
        <w:t>П</w:t>
      </w:r>
      <w:r w:rsidR="00AA33AD" w:rsidRPr="00AA33AD">
        <w:rPr>
          <w:rFonts w:ascii="Times New Roman" w:eastAsia="MS Mincho" w:hAnsi="Times New Roman"/>
          <w:color w:val="17365D"/>
          <w:sz w:val="26"/>
          <w:szCs w:val="26"/>
        </w:rPr>
        <w:t xml:space="preserve">омощник руководителя Управления Росреестра по Волгоградской области,  </w:t>
      </w:r>
      <w:r w:rsidR="00997ED2" w:rsidRPr="00AA33AD">
        <w:rPr>
          <w:rFonts w:ascii="Times New Roman" w:eastAsia="MS Mincho" w:hAnsi="Times New Roman"/>
          <w:color w:val="17365D"/>
          <w:sz w:val="26"/>
          <w:szCs w:val="26"/>
        </w:rPr>
        <w:t xml:space="preserve">Евгения </w:t>
      </w:r>
      <w:r w:rsidR="00AA33AD" w:rsidRPr="00AA33AD">
        <w:rPr>
          <w:rFonts w:ascii="Times New Roman" w:eastAsia="MS Mincho" w:hAnsi="Times New Roman"/>
          <w:color w:val="17365D"/>
          <w:sz w:val="26"/>
          <w:szCs w:val="26"/>
        </w:rPr>
        <w:t>Федяшова.</w:t>
      </w:r>
    </w:p>
    <w:p w:rsidR="00AA33AD" w:rsidRPr="00AA33AD" w:rsidRDefault="00AA33AD" w:rsidP="00AA33AD">
      <w:pPr>
        <w:spacing w:after="0" w:line="240" w:lineRule="auto"/>
        <w:rPr>
          <w:rFonts w:ascii="Times New Roman" w:hAnsi="Times New Roman"/>
          <w:color w:val="17365D"/>
          <w:sz w:val="26"/>
          <w:szCs w:val="26"/>
        </w:rPr>
      </w:pPr>
      <w:r w:rsidRPr="00AA33AD">
        <w:rPr>
          <w:rFonts w:ascii="Times New Roman" w:hAnsi="Times New Roman"/>
          <w:color w:val="17365D"/>
          <w:sz w:val="26"/>
          <w:szCs w:val="26"/>
        </w:rPr>
        <w:t>Тел. 8</w:t>
      </w:r>
      <w:r>
        <w:rPr>
          <w:rFonts w:ascii="Times New Roman" w:hAnsi="Times New Roman"/>
          <w:color w:val="17365D"/>
          <w:sz w:val="26"/>
          <w:szCs w:val="26"/>
        </w:rPr>
        <w:t>(</w:t>
      </w:r>
      <w:r w:rsidRPr="00AA33AD">
        <w:rPr>
          <w:rFonts w:ascii="Times New Roman" w:hAnsi="Times New Roman"/>
          <w:color w:val="17365D"/>
          <w:sz w:val="26"/>
          <w:szCs w:val="26"/>
        </w:rPr>
        <w:t>8442</w:t>
      </w:r>
      <w:r>
        <w:rPr>
          <w:rFonts w:ascii="Times New Roman" w:hAnsi="Times New Roman"/>
          <w:color w:val="17365D"/>
          <w:sz w:val="26"/>
          <w:szCs w:val="26"/>
        </w:rPr>
        <w:t>)</w:t>
      </w:r>
      <w:r w:rsidRPr="00AA33AD">
        <w:rPr>
          <w:rFonts w:ascii="Times New Roman" w:hAnsi="Times New Roman"/>
          <w:color w:val="17365D"/>
          <w:sz w:val="26"/>
          <w:szCs w:val="26"/>
        </w:rPr>
        <w:t>95-66-49</w:t>
      </w:r>
      <w:r>
        <w:rPr>
          <w:rFonts w:ascii="Times New Roman" w:hAnsi="Times New Roman"/>
          <w:color w:val="17365D"/>
          <w:sz w:val="26"/>
          <w:szCs w:val="26"/>
        </w:rPr>
        <w:t>, 8-904-772-80-02</w:t>
      </w:r>
    </w:p>
    <w:p w:rsidR="00AA33AD" w:rsidRPr="00AA33AD" w:rsidRDefault="00AA33AD" w:rsidP="00AA33AD">
      <w:pPr>
        <w:rPr>
          <w:rFonts w:ascii="Times New Roman" w:hAnsi="Times New Roman"/>
          <w:color w:val="17365D"/>
          <w:sz w:val="26"/>
          <w:szCs w:val="26"/>
          <w:shd w:val="clear" w:color="auto" w:fill="FFFFFF"/>
          <w:lang w:eastAsia="ru-RU"/>
        </w:rPr>
      </w:pPr>
      <w:hyperlink r:id="rId5" w:history="1">
        <w:r w:rsidRPr="00CA7C6A">
          <w:rPr>
            <w:rStyle w:val="a5"/>
            <w:rFonts w:ascii="Times New Roman" w:hAnsi="Times New Roman"/>
            <w:sz w:val="26"/>
            <w:szCs w:val="26"/>
            <w:lang w:val="en-US" w:eastAsia="ru-RU"/>
          </w:rPr>
          <w:t>pressa</w:t>
        </w:r>
        <w:r w:rsidRPr="00CA7C6A">
          <w:rPr>
            <w:rStyle w:val="a5"/>
            <w:rFonts w:ascii="Times New Roman" w:hAnsi="Times New Roman"/>
            <w:sz w:val="26"/>
            <w:szCs w:val="26"/>
            <w:lang w:eastAsia="ru-RU"/>
          </w:rPr>
          <w:t>@</w:t>
        </w:r>
        <w:r w:rsidRPr="00CA7C6A">
          <w:rPr>
            <w:rStyle w:val="a5"/>
            <w:rFonts w:ascii="Times New Roman" w:hAnsi="Times New Roman"/>
            <w:sz w:val="26"/>
            <w:szCs w:val="26"/>
            <w:lang w:val="en-US" w:eastAsia="ru-RU"/>
          </w:rPr>
          <w:t>voru</w:t>
        </w:r>
        <w:r w:rsidRPr="00CA7C6A">
          <w:rPr>
            <w:rStyle w:val="a5"/>
            <w:rFonts w:ascii="Times New Roman" w:hAnsi="Times New Roman"/>
            <w:sz w:val="26"/>
            <w:szCs w:val="26"/>
            <w:lang w:eastAsia="ru-RU"/>
          </w:rPr>
          <w:t>.</w:t>
        </w:r>
        <w:r w:rsidRPr="00CA7C6A">
          <w:rPr>
            <w:rStyle w:val="a5"/>
            <w:rFonts w:ascii="Times New Roman" w:hAnsi="Times New Roman"/>
            <w:sz w:val="26"/>
            <w:szCs w:val="26"/>
            <w:lang w:val="en-US" w:eastAsia="ru-RU"/>
          </w:rPr>
          <w:t>ru</w:t>
        </w:r>
      </w:hyperlink>
      <w:r>
        <w:rPr>
          <w:rFonts w:ascii="Times New Roman" w:hAnsi="Times New Roman"/>
          <w:color w:val="17365D"/>
          <w:sz w:val="26"/>
          <w:szCs w:val="26"/>
          <w:shd w:val="clear" w:color="auto" w:fill="FFFFFF"/>
          <w:lang w:eastAsia="ru-RU"/>
        </w:rPr>
        <w:t xml:space="preserve"> </w:t>
      </w:r>
    </w:p>
    <w:p w:rsidR="00A876C9" w:rsidRPr="00305A6D" w:rsidRDefault="00A876C9" w:rsidP="00AA33A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</w:p>
    <w:sectPr w:rsidR="00A876C9" w:rsidRPr="00305A6D" w:rsidSect="00A876C9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674"/>
    <w:rsid w:val="00041A87"/>
    <w:rsid w:val="00146F9A"/>
    <w:rsid w:val="00147A2C"/>
    <w:rsid w:val="00182F7C"/>
    <w:rsid w:val="00250DE5"/>
    <w:rsid w:val="002A130C"/>
    <w:rsid w:val="002A56C1"/>
    <w:rsid w:val="00305A6D"/>
    <w:rsid w:val="004204DF"/>
    <w:rsid w:val="004617C4"/>
    <w:rsid w:val="005572F0"/>
    <w:rsid w:val="005A302C"/>
    <w:rsid w:val="00617A3C"/>
    <w:rsid w:val="006825CC"/>
    <w:rsid w:val="00924C82"/>
    <w:rsid w:val="00997ED2"/>
    <w:rsid w:val="009C621B"/>
    <w:rsid w:val="009F3A4F"/>
    <w:rsid w:val="00A876C9"/>
    <w:rsid w:val="00AA33AD"/>
    <w:rsid w:val="00CA72BE"/>
    <w:rsid w:val="00DC3DCA"/>
    <w:rsid w:val="00E64674"/>
    <w:rsid w:val="00FE3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3DDBE2-4A47-4870-AA2B-58F999621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A2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46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64674"/>
    <w:rPr>
      <w:b/>
      <w:bCs/>
    </w:rPr>
  </w:style>
  <w:style w:type="character" w:styleId="a5">
    <w:name w:val="Hyperlink"/>
    <w:basedOn w:val="a0"/>
    <w:uiPriority w:val="99"/>
    <w:unhideWhenUsed/>
    <w:rsid w:val="00E6467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A3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33A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91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essa@voru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Links>
    <vt:vector size="6" baseType="variant">
      <vt:variant>
        <vt:i4>2883584</vt:i4>
      </vt:variant>
      <vt:variant>
        <vt:i4>0</vt:i4>
      </vt:variant>
      <vt:variant>
        <vt:i4>0</vt:i4>
      </vt:variant>
      <vt:variant>
        <vt:i4>5</vt:i4>
      </vt:variant>
      <vt:variant>
        <vt:lpwstr>mailto:pressa@voru.ru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cp:lastModifiedBy>Евсиков Андрей</cp:lastModifiedBy>
  <cp:revision>2</cp:revision>
  <cp:lastPrinted>2019-03-28T05:47:00Z</cp:lastPrinted>
  <dcterms:created xsi:type="dcterms:W3CDTF">2019-04-29T09:43:00Z</dcterms:created>
  <dcterms:modified xsi:type="dcterms:W3CDTF">2019-04-29T09:43:00Z</dcterms:modified>
</cp:coreProperties>
</file>