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D16576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090" cy="981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AA33AD" w:rsidRDefault="00AA33AD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4B8A" w:rsidRDefault="00E84B8A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4B8A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мая</w:t>
      </w:r>
      <w:r w:rsidRPr="00E84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проведено заседание комиссии по рассмотрению </w:t>
      </w:r>
    </w:p>
    <w:p w:rsidR="0030351B" w:rsidRPr="0030351B" w:rsidRDefault="00E84B8A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4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споров о результатах определения кадастровой стоимости </w:t>
      </w: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51B" w:rsidRPr="0030351B" w:rsidRDefault="00E84B8A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="0030351B" w:rsidRPr="0030351B">
        <w:rPr>
          <w:rFonts w:ascii="Times New Roman" w:eastAsia="Times New Roman" w:hAnsi="Times New Roman"/>
          <w:sz w:val="28"/>
          <w:szCs w:val="28"/>
          <w:lang w:eastAsia="ru-RU"/>
        </w:rPr>
        <w:t>создан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0351B"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региона</w:t>
      </w:r>
      <w:r w:rsidR="0030351B"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Управлении Росреестра по Волгоградской области в соответствии с Приказом Росреестра от 26.10.2012 № П/491.</w:t>
      </w: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17.04.2019 по 30.04.2019 года от заинтересованных лиц поступило 30 заявлений о пересмотре результатов определения кадастровой стоимости по 30 объектам недвижимости. По итогам работы Комиссией </w:t>
      </w:r>
      <w:r w:rsidR="00E84B8A" w:rsidRPr="0030351B">
        <w:rPr>
          <w:rFonts w:ascii="Times New Roman" w:eastAsia="Times New Roman" w:hAnsi="Times New Roman"/>
          <w:sz w:val="28"/>
          <w:szCs w:val="28"/>
          <w:lang w:eastAsia="ru-RU"/>
        </w:rPr>
        <w:t>по 20 заявлениям принято положительное решение</w:t>
      </w:r>
      <w:r w:rsidR="00E84B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4B8A"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отклонено 7 заявлений, </w:t>
      </w:r>
      <w:r w:rsidR="00E84B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>3 заявления отозваны заявителями.</w:t>
      </w: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проведении заседания Комиссии (протокол и решения) размещена на официальном сайте Управления в сети «Интернет» в разделе «Протоколы и решения заседаний комиссии» «Решения заседаний комиссии по рассмотрению споров о результатах определения кадастровой стоимости» в соответствии с Порядком создания и работы комиссии по рассмотрению споров о результатах определения кадастровой стоимости, утвержденного приказом Минэкономразвития России от 04.05.2012 № 263.</w:t>
      </w: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51B" w:rsidRPr="0030351B" w:rsidRDefault="0030351B" w:rsidP="003035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F9A" w:rsidRPr="0030351B" w:rsidRDefault="0030351B" w:rsidP="00E84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землеустройства,</w:t>
      </w:r>
      <w:r w:rsidR="00E84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земель и кадастровой </w:t>
      </w:r>
      <w:r w:rsidR="00E84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недвижимости   </w:t>
      </w:r>
      <w:r w:rsidR="00E84B8A">
        <w:rPr>
          <w:rFonts w:ascii="Times New Roman" w:eastAsia="Times New Roman" w:hAnsi="Times New Roman"/>
          <w:sz w:val="28"/>
          <w:szCs w:val="28"/>
          <w:lang w:eastAsia="ru-RU"/>
        </w:rPr>
        <w:t>Управления Росреестра по Волгоградской области</w:t>
      </w:r>
      <w:r w:rsidRPr="0030351B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Ивашевский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84B8A" w:rsidRDefault="00E84B8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E84B8A" w:rsidRPr="00AA33AD" w:rsidRDefault="00E84B8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250DE5"/>
    <w:rsid w:val="002A130C"/>
    <w:rsid w:val="002A56C1"/>
    <w:rsid w:val="0030351B"/>
    <w:rsid w:val="00305A6D"/>
    <w:rsid w:val="004204DF"/>
    <w:rsid w:val="004617C4"/>
    <w:rsid w:val="005572F0"/>
    <w:rsid w:val="005A302C"/>
    <w:rsid w:val="00617A3C"/>
    <w:rsid w:val="006825CC"/>
    <w:rsid w:val="00924C82"/>
    <w:rsid w:val="00997ED2"/>
    <w:rsid w:val="009C621B"/>
    <w:rsid w:val="009F3A4F"/>
    <w:rsid w:val="00A876C9"/>
    <w:rsid w:val="00AA33AD"/>
    <w:rsid w:val="00D16576"/>
    <w:rsid w:val="00DC3DCA"/>
    <w:rsid w:val="00E64674"/>
    <w:rsid w:val="00E84B8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AD7F-8F19-47E9-B3AB-16C2563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2019-05-20T06:04:00Z</cp:lastPrinted>
  <dcterms:created xsi:type="dcterms:W3CDTF">2019-06-17T04:16:00Z</dcterms:created>
  <dcterms:modified xsi:type="dcterms:W3CDTF">2019-06-17T04:16:00Z</dcterms:modified>
</cp:coreProperties>
</file>