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D3299">
      <w:pPr>
        <w:pStyle w:val="a1"/>
        <w:spacing w:line="276" w:lineRule="auto"/>
        <w:ind w:left="1620"/>
        <w:jc w:val="left"/>
        <w:rPr>
          <w:bCs/>
          <w:color w:val="000000"/>
          <w:szCs w:val="28"/>
        </w:rPr>
      </w:pPr>
      <w:bookmarkStart w:id="0" w:name="_GoBack"/>
      <w:bookmarkEnd w:id="0"/>
      <w:r>
        <w:rPr>
          <w:bCs/>
          <w:color w:val="000000"/>
          <w:szCs w:val="28"/>
        </w:rPr>
        <w:t xml:space="preserve">   </w:t>
      </w:r>
      <w:r>
        <w:rPr>
          <w:bCs/>
          <w:color w:val="000000"/>
          <w:szCs w:val="28"/>
        </w:rPr>
        <w:t>ПЕНСИОННЫЙ ФОНД ИНФОРМИРУЕТ</w:t>
      </w:r>
    </w:p>
    <w:p w:rsidR="00000000" w:rsidRDefault="005D3299">
      <w:pPr>
        <w:pStyle w:val="a1"/>
        <w:spacing w:line="276" w:lineRule="auto"/>
        <w:ind w:left="1620"/>
        <w:jc w:val="left"/>
        <w:rPr>
          <w:bCs/>
          <w:color w:val="000000"/>
          <w:szCs w:val="28"/>
        </w:rPr>
      </w:pPr>
    </w:p>
    <w:p w:rsidR="00000000" w:rsidRDefault="005D3299">
      <w:pPr>
        <w:spacing w:line="276" w:lineRule="auto"/>
        <w:jc w:val="center"/>
      </w:pPr>
      <w:r>
        <w:rPr>
          <w:b/>
          <w:bCs/>
          <w:color w:val="000000"/>
          <w:sz w:val="28"/>
          <w:szCs w:val="28"/>
        </w:rPr>
        <w:t>Как получать пенсию по новому месту жительства, если пенсионер прописан в другом регионе?</w:t>
      </w:r>
    </w:p>
    <w:p w:rsidR="00000000" w:rsidRDefault="005D3299">
      <w:pPr>
        <w:spacing w:before="60" w:after="60" w:line="276" w:lineRule="auto"/>
        <w:ind w:firstLine="567"/>
        <w:jc w:val="both"/>
      </w:pPr>
      <w:r>
        <w:t>Выплату пенсии производит территориальный орган ПФР по месту нахождения пенсионного дела на основании заявления пенсионера. Для запрос</w:t>
      </w:r>
      <w:r>
        <w:t>а пенсионного дела с прежнего места жительства, пенсионеру необходимо обратиться в территориальный орган ПФР по новому месту жительства. Если пенсионер не зарегистрирован по новому месту жительства или месту пребывания на территории РФ, то запрос пенсионно</w:t>
      </w:r>
      <w:r>
        <w:t xml:space="preserve">го дела оформляется на основании письменного заявления с указанием адреса фактического места проживания.  </w:t>
      </w:r>
    </w:p>
    <w:p w:rsidR="00000000" w:rsidRDefault="005D3299">
      <w:pPr>
        <w:spacing w:before="60" w:after="60" w:line="276" w:lineRule="auto"/>
        <w:ind w:firstLine="567"/>
        <w:jc w:val="both"/>
      </w:pPr>
      <w:r>
        <w:t>Территориальный орган ПФР оформляет запрос пенсионного дела и не позднее одного рабочего дня, следующего за днем обращения пенсионера, направляет его</w:t>
      </w:r>
      <w:r>
        <w:t xml:space="preserve"> в территориальный орган ПФР по прежнему месту жительства пенсионера.</w:t>
      </w:r>
    </w:p>
    <w:p w:rsidR="00000000" w:rsidRDefault="005D3299">
      <w:pPr>
        <w:spacing w:before="60" w:after="60" w:line="276" w:lineRule="auto"/>
        <w:ind w:firstLine="567"/>
        <w:jc w:val="both"/>
      </w:pPr>
      <w:r>
        <w:t>Оттуда пенсионное дело направляется по новому месту жительства пенсионера не позднее трех рабочих дней с момента поступления запроса. При поступлении пенсионного дела территориальный орг</w:t>
      </w:r>
      <w:r>
        <w:t>ан ПФР по новому месту жительства пенсионера оформляет распоряжение о постановке пенсионного дела на учет и продлении выплаты пенсии.  При этом проверяется правильность установления пенсии по прежнему месту жительства на основании документов из пенсионного</w:t>
      </w:r>
      <w:r>
        <w:t xml:space="preserve"> дела. </w:t>
      </w:r>
    </w:p>
    <w:p w:rsidR="00000000" w:rsidRDefault="005D3299">
      <w:pPr>
        <w:spacing w:before="60" w:after="60" w:line="276" w:lineRule="auto"/>
        <w:ind w:firstLine="567"/>
        <w:jc w:val="both"/>
      </w:pPr>
      <w:r>
        <w:t>Такой порядок   касается не только  переезда, но и случаев, когда пенсионер направляется на постоянное  пребывание в учреждение социальной защиты.</w:t>
      </w:r>
    </w:p>
    <w:p w:rsidR="00000000" w:rsidRDefault="005D3299">
      <w:pPr>
        <w:spacing w:before="60" w:after="60" w:line="276" w:lineRule="auto"/>
        <w:ind w:firstLine="567"/>
        <w:jc w:val="both"/>
      </w:pPr>
      <w:r>
        <w:t>Одновременно с заявлением о запросе пенсионного дела оформляется заявление о доставке пенсии по новом</w:t>
      </w:r>
      <w:r>
        <w:t xml:space="preserve">у месту жительства. При этом пенсионер вправе выбрать любой удобный способ доставки пенсии, в том числе и доставку на дом. </w:t>
      </w:r>
    </w:p>
    <w:p w:rsidR="00000000" w:rsidRDefault="005D3299">
      <w:pPr>
        <w:spacing w:before="60" w:after="60" w:line="276" w:lineRule="auto"/>
        <w:ind w:firstLine="567"/>
        <w:jc w:val="both"/>
      </w:pPr>
      <w:r>
        <w:t>Доставка пенсии производится при предъявлении документа, удостоверяющего личность. Пенсионер вправе выбрать по своему усмотрению орг</w:t>
      </w:r>
      <w:r>
        <w:t>анизацию, осуществляющую доставку пенсии: либо организацию почтовой связи, либо кредитную организацию, либо другую организацию, занимающуюся доставкой пенсий.</w:t>
      </w:r>
    </w:p>
    <w:p w:rsidR="00000000" w:rsidRDefault="005D3299">
      <w:pPr>
        <w:spacing w:before="60" w:after="60" w:line="276" w:lineRule="auto"/>
        <w:ind w:firstLine="567"/>
        <w:jc w:val="both"/>
      </w:pPr>
      <w:r>
        <w:t>Запрашивать пенсионное дело рекомендуется даже в том случае, если  по прежнему месту жительства п</w:t>
      </w:r>
      <w:r>
        <w:t>енсионер получал пенсию на счет банковской карты. В пенсионном деле содержится вся  необходимая информация, которая может понадобиться гражданину на новом месте жительства и сотруднику ПФР. К приему для перерасчета размера пенсии.</w:t>
      </w:r>
    </w:p>
    <w:p w:rsidR="00000000" w:rsidRDefault="005D3299">
      <w:pPr>
        <w:spacing w:before="60" w:after="60" w:line="276" w:lineRule="auto"/>
        <w:ind w:firstLine="567"/>
        <w:jc w:val="both"/>
      </w:pPr>
      <w:r>
        <w:t xml:space="preserve">Для граждан, выбывших за </w:t>
      </w:r>
      <w:r>
        <w:t>пределы России, как в дальнее, так и в ближнее зарубежье установлен другой порядок выплаты. Изложенные выше правила на них не распространяются.</w:t>
      </w:r>
    </w:p>
    <w:p w:rsidR="00000000" w:rsidRDefault="005D3299">
      <w:pPr>
        <w:spacing w:before="60" w:after="60" w:line="276" w:lineRule="auto"/>
        <w:ind w:firstLine="567"/>
        <w:jc w:val="both"/>
      </w:pPr>
    </w:p>
    <w:p w:rsidR="00000000" w:rsidRDefault="005D3299">
      <w:pPr>
        <w:spacing w:before="60" w:after="60" w:line="276" w:lineRule="auto"/>
        <w:ind w:firstLine="567"/>
        <w:jc w:val="both"/>
      </w:pPr>
    </w:p>
    <w:p w:rsidR="005D3299" w:rsidRDefault="005D3299">
      <w:pPr>
        <w:spacing w:line="276" w:lineRule="auto"/>
        <w:ind w:firstLine="567"/>
        <w:jc w:val="both"/>
      </w:pPr>
      <w:r>
        <w:t xml:space="preserve">                                                      </w:t>
      </w:r>
    </w:p>
    <w:sectPr w:rsidR="005D329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43" w:right="709" w:bottom="776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299" w:rsidRDefault="005D3299">
      <w:r>
        <w:separator/>
      </w:r>
    </w:p>
  </w:endnote>
  <w:endnote w:type="continuationSeparator" w:id="0">
    <w:p w:rsidR="005D3299" w:rsidRDefault="005D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D32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D32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299" w:rsidRDefault="005D3299">
      <w:r>
        <w:separator/>
      </w:r>
    </w:p>
  </w:footnote>
  <w:footnote w:type="continuationSeparator" w:id="0">
    <w:p w:rsidR="005D3299" w:rsidRDefault="005D3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D3299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D32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92"/>
    <w:rsid w:val="00545292"/>
    <w:rsid w:val="005D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B31389B-A931-41C7-A7F3-CE7D057C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7">
    <w:name w:val="Основной шрифт абзаца7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WW-Absatz-Standardschriftart11111111">
    <w:name w:val="WW-Absatz-Standardschriftart1111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Strong"/>
    <w:basedOn w:val="7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9">
    <w:name w:val="List"/>
    <w:basedOn w:val="a1"/>
  </w:style>
  <w:style w:type="paragraph" w:styleId="aa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0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b">
    <w:name w:val="Body Text Indent"/>
    <w:basedOn w:val="a"/>
    <w:pPr>
      <w:ind w:firstLine="709"/>
      <w:jc w:val="both"/>
    </w:pPr>
  </w:style>
  <w:style w:type="paragraph" w:customStyle="1" w:styleId="ac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e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2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3">
    <w:name w:val="Normal (Web)"/>
    <w:basedOn w:val="a"/>
    <w:pPr>
      <w:suppressAutoHyphens w:val="0"/>
      <w:spacing w:before="280" w:after="280"/>
    </w:pPr>
  </w:style>
  <w:style w:type="paragraph" w:customStyle="1" w:styleId="af4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5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6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8">
    <w:name w:val="Блочная цитата"/>
    <w:basedOn w:val="a"/>
    <w:pPr>
      <w:spacing w:after="283"/>
      <w:ind w:left="567" w:right="567"/>
    </w:pPr>
  </w:style>
  <w:style w:type="paragraph" w:styleId="af9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a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2016-05-17T07:36:00Z</cp:lastPrinted>
  <dcterms:created xsi:type="dcterms:W3CDTF">2019-07-24T12:41:00Z</dcterms:created>
  <dcterms:modified xsi:type="dcterms:W3CDTF">2019-07-24T12:41:00Z</dcterms:modified>
</cp:coreProperties>
</file>