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BF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E73E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Кадастровый учет и регистрацию прав прекращают </w:t>
      </w: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9E73E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по заявлению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по Волгоградской области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E73E6">
        <w:rPr>
          <w:rFonts w:ascii="Segoe UI" w:hAnsi="Segoe UI" w:cs="Segoe UI"/>
          <w:color w:val="000000"/>
          <w:sz w:val="24"/>
          <w:szCs w:val="24"/>
        </w:rPr>
        <w:t>разъясняет, как отозвать поданн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 w:rsidRPr="009E73E6">
        <w:rPr>
          <w:rFonts w:ascii="Segoe UI" w:hAnsi="Segoe UI" w:cs="Segoe UI"/>
          <w:color w:val="000000"/>
          <w:sz w:val="24"/>
          <w:szCs w:val="24"/>
        </w:rPr>
        <w:t>е заявлени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9E73E6">
        <w:rPr>
          <w:rFonts w:ascii="Segoe UI" w:hAnsi="Segoe UI" w:cs="Segoe UI"/>
          <w:color w:val="000000"/>
          <w:sz w:val="24"/>
          <w:szCs w:val="24"/>
        </w:rPr>
        <w:t xml:space="preserve"> об осуществлении государственного кадастрового учета или государственной регистрации прав. </w:t>
      </w: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E73E6">
        <w:rPr>
          <w:rFonts w:ascii="Segoe UI" w:hAnsi="Segoe UI" w:cs="Segoe UI"/>
          <w:color w:val="000000"/>
          <w:sz w:val="24"/>
          <w:szCs w:val="24"/>
        </w:rPr>
        <w:t xml:space="preserve">Необходимость такого действия может быть обусловлена разными причинами. Например, после подачи заявления и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момента его регистрации решили его расторгнуть, либо с заявлением обращаются лица, которые в силу закона не имеют права на подачу таких заявлений. В подобных случаях, чтобы не терять напрасно время, заявитель может подать заявление о прекращении учетных или регистрационных действий. </w:t>
      </w: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E73E6">
        <w:rPr>
          <w:rFonts w:ascii="Segoe UI" w:hAnsi="Segoe UI" w:cs="Segoe UI"/>
          <w:color w:val="000000"/>
          <w:sz w:val="24"/>
          <w:szCs w:val="24"/>
        </w:rPr>
        <w:t xml:space="preserve">Рассмотрение представленного заявления для осуществления государственного кадастрового учета или регистрации прав может быть прекращено только до момента их осуществления. </w:t>
      </w: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E73E6">
        <w:rPr>
          <w:rFonts w:ascii="Segoe UI" w:hAnsi="Segoe UI" w:cs="Segoe UI"/>
          <w:color w:val="000000"/>
          <w:sz w:val="24"/>
          <w:szCs w:val="24"/>
        </w:rPr>
        <w:t>Заявление о прекращении кадастрового учета или регистрации прав может быть подано только тем лицом, которое представляло заявление об осуществлении кадастрового учета или регистрации прав</w:t>
      </w:r>
      <w:r>
        <w:rPr>
          <w:rFonts w:ascii="Segoe UI" w:hAnsi="Segoe UI" w:cs="Segoe UI"/>
          <w:color w:val="000000"/>
          <w:sz w:val="24"/>
          <w:szCs w:val="24"/>
        </w:rPr>
        <w:t>, а также</w:t>
      </w:r>
      <w:r w:rsidRPr="009E73E6">
        <w:rPr>
          <w:rFonts w:ascii="Segoe UI" w:hAnsi="Segoe UI" w:cs="Segoe UI"/>
          <w:color w:val="000000"/>
          <w:sz w:val="24"/>
          <w:szCs w:val="24"/>
        </w:rPr>
        <w:t xml:space="preserve"> его представителем на основании нотариально удостоверенной доверенности. Если таких заявителей было несколько, то заявление о прекращении должно быть представлено совместно всеми этими лицами. </w:t>
      </w: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E73E6">
        <w:rPr>
          <w:rFonts w:ascii="Segoe UI" w:hAnsi="Segoe UI" w:cs="Segoe UI"/>
          <w:color w:val="000000"/>
          <w:sz w:val="24"/>
          <w:szCs w:val="24"/>
        </w:rPr>
        <w:t xml:space="preserve">Заявление о прекращении кадастрового учета или регистрации прав можно подать в том же офисе МФЦ, где было подано основное заявление, или в любом другом офисе МФЦ. </w:t>
      </w:r>
    </w:p>
    <w:p w:rsidR="004D21BF" w:rsidRPr="009E73E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E73E6">
        <w:rPr>
          <w:rFonts w:ascii="Segoe UI" w:hAnsi="Segoe UI" w:cs="Segoe UI"/>
          <w:color w:val="000000"/>
          <w:sz w:val="24"/>
          <w:szCs w:val="24"/>
        </w:rPr>
        <w:t xml:space="preserve">Государственный кадастровый учет или регистрация прав прекращаются не позднее рабочего дня, следующего за днем представления такого заявления. 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E73E6">
        <w:rPr>
          <w:rFonts w:ascii="Segoe UI" w:hAnsi="Segoe UI" w:cs="Segoe UI"/>
          <w:color w:val="000000"/>
          <w:sz w:val="24"/>
          <w:szCs w:val="24"/>
        </w:rPr>
        <w:t>Если при подаче заявления об осуществлении государственного кадастрового учета и (или) государственной регистрации прав была уплачена государственная пошлина, то при подаче заявления о прекращении, возвращается половина уплаченной государственной пошлины.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525D4A">
        <w:rPr>
          <w:rFonts w:ascii="Segoe UI" w:hAnsi="Segoe UI" w:cs="Segoe UI"/>
          <w:b/>
          <w:color w:val="000000"/>
          <w:sz w:val="32"/>
          <w:szCs w:val="32"/>
        </w:rPr>
        <w:t>Ключи доступа к сведениям ЕГРН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25D4A">
        <w:rPr>
          <w:rFonts w:ascii="Segoe UI" w:hAnsi="Segoe UI" w:cs="Segoe UI"/>
          <w:color w:val="000000"/>
          <w:sz w:val="24"/>
          <w:szCs w:val="24"/>
        </w:rPr>
        <w:t>Многие из нас по достоинству оценили услуги, предоставляемые Росреестром в электронном виде. Отсутствие очереди и более низкие цены на услуги – это достаточно веские аргументы в пользу электронных сервисов.</w:t>
      </w: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627C5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color w:val="000000"/>
          <w:sz w:val="24"/>
          <w:szCs w:val="24"/>
        </w:rPr>
        <w:t>Волгоградской области напоминает, что о</w:t>
      </w:r>
      <w:r w:rsidRPr="00525D4A">
        <w:rPr>
          <w:rFonts w:ascii="Segoe UI" w:hAnsi="Segoe UI" w:cs="Segoe UI"/>
          <w:color w:val="000000"/>
          <w:sz w:val="24"/>
          <w:szCs w:val="24"/>
        </w:rPr>
        <w:t>дной из так услуг является получения сведений путем доступа к федеральной государственной информационной системе ведения Единого государственного реестра недвижимости (ФГИС ЕГРН), которое осуществляется с помощью ключей доступа.</w:t>
      </w: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25D4A">
        <w:rPr>
          <w:rFonts w:ascii="Segoe UI" w:hAnsi="Segoe UI" w:cs="Segoe UI"/>
          <w:color w:val="000000"/>
          <w:sz w:val="24"/>
          <w:szCs w:val="24"/>
        </w:rPr>
        <w:t xml:space="preserve">С помощью данного сервиса можно получать и просматривать общедоступные сведения по любому объекту недвижимости на всей территории </w:t>
      </w:r>
      <w:r w:rsidRPr="00525D4A">
        <w:rPr>
          <w:rFonts w:ascii="Segoe UI" w:hAnsi="Segoe UI" w:cs="Segoe UI"/>
          <w:color w:val="000000"/>
          <w:sz w:val="24"/>
          <w:szCs w:val="24"/>
        </w:rPr>
        <w:lastRenderedPageBreak/>
        <w:t>России в режиме онлайн, узнавать информацию о собственниках, зарегистрированных арестах и других ограничениях прав, а также сведения о наличии судебных споров. При этом кроме просмотра сведений у пользователей есть возможность следить за изменениями, которые могут произойти с каждым объектом недвижимого имущества.</w:t>
      </w: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25D4A">
        <w:rPr>
          <w:rFonts w:ascii="Segoe UI" w:hAnsi="Segoe UI" w:cs="Segoe UI"/>
          <w:color w:val="000000"/>
          <w:sz w:val="24"/>
          <w:szCs w:val="24"/>
        </w:rPr>
        <w:t>Сервис «Запрос посредством доступа к ФГИС ЕГРН» будет интересен, прежде всего, тем, кто запрашивает большое количество информации об объектах недвижимого имущества или субъекте права, а именно участникам рынка недвижимости, кадастровым инженерам, управляющим компаниям, застройщикам, государственным органам, юридическим лицам, арбитражным управляющим.</w:t>
      </w: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25D4A">
        <w:rPr>
          <w:rFonts w:ascii="Segoe UI" w:hAnsi="Segoe UI" w:cs="Segoe UI"/>
          <w:color w:val="000000"/>
          <w:sz w:val="24"/>
          <w:szCs w:val="24"/>
        </w:rPr>
        <w:t>Предоставление ключей доступа осуществляется в электронной форме посредством личного кабинета. Отметим, что ключ доступа предоставляется бесплатно, а тарифы на предоставление сведений с его помощью ниже, чем на бумажном носителе и зависят от количества объектов, в отношении которых будут запрошены сведения.</w:t>
      </w: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25D4A">
        <w:rPr>
          <w:rFonts w:ascii="Segoe UI" w:hAnsi="Segoe UI" w:cs="Segoe UI"/>
          <w:color w:val="000000"/>
          <w:sz w:val="24"/>
          <w:szCs w:val="24"/>
        </w:rPr>
        <w:t>Подробная инструкция по получению ключа доступа к ФГИС ЕГРН размещ</w:t>
      </w:r>
      <w:r>
        <w:rPr>
          <w:rFonts w:ascii="Segoe UI" w:hAnsi="Segoe UI" w:cs="Segoe UI"/>
          <w:color w:val="000000"/>
          <w:sz w:val="24"/>
          <w:szCs w:val="24"/>
        </w:rPr>
        <w:t xml:space="preserve">ена на портале Росреестра </w:t>
      </w:r>
      <w:hyperlink r:id="rId6" w:history="1">
        <w:r w:rsidRPr="00525D4A">
          <w:rPr>
            <w:rFonts w:ascii="Segoe UI" w:hAnsi="Segoe UI" w:cs="Segoe UI"/>
            <w:color w:val="000000"/>
            <w:sz w:val="24"/>
            <w:szCs w:val="24"/>
          </w:rPr>
          <w:t>www.rosreestr.ru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25D4A">
        <w:rPr>
          <w:rFonts w:ascii="Segoe UI" w:hAnsi="Segoe UI" w:cs="Segoe UI"/>
          <w:color w:val="000000"/>
          <w:sz w:val="24"/>
          <w:szCs w:val="24"/>
        </w:rPr>
        <w:t xml:space="preserve">в разделе «Физическим </w:t>
      </w:r>
      <w:proofErr w:type="gramStart"/>
      <w:r w:rsidRPr="00525D4A">
        <w:rPr>
          <w:rFonts w:ascii="Segoe UI" w:hAnsi="Segoe UI" w:cs="Segoe UI"/>
          <w:color w:val="000000"/>
          <w:sz w:val="24"/>
          <w:szCs w:val="24"/>
        </w:rPr>
        <w:t>лицам»/</w:t>
      </w:r>
      <w:proofErr w:type="gramEnd"/>
      <w:r w:rsidRPr="00525D4A">
        <w:rPr>
          <w:rFonts w:ascii="Segoe UI" w:hAnsi="Segoe UI" w:cs="Segoe UI"/>
          <w:color w:val="000000"/>
          <w:sz w:val="24"/>
          <w:szCs w:val="24"/>
        </w:rPr>
        <w:t>«Юридическим лицам» — «Получить сведения из ЕГРН» — «Получение ключа доступа к ФГИС ЕГРН».</w:t>
      </w:r>
    </w:p>
    <w:p w:rsidR="004D21BF" w:rsidRPr="00525D4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25D4A">
        <w:rPr>
          <w:rFonts w:ascii="Segoe UI" w:hAnsi="Segoe UI" w:cs="Segoe UI"/>
          <w:color w:val="000000"/>
          <w:sz w:val="24"/>
          <w:szCs w:val="24"/>
        </w:rPr>
        <w:t>Процесс получения сведений путем доступа к ФГИС ЕГРН и размеры оплаты, регулируются Приказом Минэкономразвития России от 23.12.2015 N 968 «Об установлении порядка предоставления сведений, содержащихся в ЕГРН, и порядка уведомления заявителей о ходе оказания услуги по предоставлению сведений, содержащихся в ЕГРН».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D21BF" w:rsidRPr="00955F65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55F6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За 9 месяцев 2018 года на кадастровый учет поставлено </w:t>
      </w:r>
    </w:p>
    <w:p w:rsidR="004D21BF" w:rsidRPr="00955F65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55F6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более 1200 объектов ИЖС </w:t>
      </w:r>
    </w:p>
    <w:p w:rsidR="004D21BF" w:rsidRPr="00955F65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</w:p>
    <w:p w:rsidR="004D21BF" w:rsidRPr="004E5C96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955F65">
        <w:rPr>
          <w:rFonts w:ascii="Segoe UI" w:eastAsiaTheme="minorHAnsi" w:hAnsi="Segoe UI" w:cs="Segoe UI"/>
          <w:color w:val="000000"/>
          <w:lang w:eastAsia="en-US"/>
        </w:rPr>
        <w:t>С января по сентябрь 2018 года Кадастровой палатой по Волгоградской области поставлено на кадастровый учет более 1200 объектов индивидуального жилищного строительства (ИЖС). Из них более 500 – в сельских населенных пунктах. Общая площадь учтенных объектов недвижимости составила более 160 тыс. кв. м.</w:t>
      </w:r>
    </w:p>
    <w:p w:rsidR="004D21BF" w:rsidRPr="004E5C96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4E5C96">
        <w:rPr>
          <w:rFonts w:ascii="Segoe UI" w:eastAsiaTheme="minorHAnsi" w:hAnsi="Segoe UI" w:cs="Segoe UI"/>
          <w:color w:val="000000"/>
          <w:lang w:eastAsia="en-US"/>
        </w:rPr>
        <w:t>Основаниями для кадастрового учета и регистрации прав на объект ИЖС являются технический план объекта и правоустанавливающий документ на участок.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4E5C96">
        <w:rPr>
          <w:rFonts w:ascii="Segoe UI" w:eastAsiaTheme="minorHAnsi" w:hAnsi="Segoe UI" w:cs="Segoe UI"/>
          <w:color w:val="000000"/>
          <w:lang w:eastAsia="en-US"/>
        </w:rPr>
        <w:t>Сведения об объекте ИЖС указываются в техническом плане на основании разрешения на строительство и проектной документации на объект недвижимости или декларации об объекте недвижимости.</w:t>
      </w:r>
    </w:p>
    <w:p w:rsidR="004D21BF" w:rsidRPr="004E5C96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4E5C96">
        <w:rPr>
          <w:rFonts w:ascii="Segoe UI" w:eastAsiaTheme="minorHAnsi" w:hAnsi="Segoe UI" w:cs="Segoe UI"/>
          <w:color w:val="000000"/>
          <w:lang w:eastAsia="en-US"/>
        </w:rPr>
        <w:t>Технический план должен быть выполнен кадастровым инженером, имеющим полномочия на выполнение кадастровых работ. Со списком аттестованных и действующих на территории региона кадастровых инженеров можно ознакомиться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hyperlink r:id="rId7" w:history="1">
        <w:r w:rsidRPr="004E5C96">
          <w:rPr>
            <w:rFonts w:ascii="Segoe UI" w:eastAsiaTheme="minorHAnsi" w:hAnsi="Segoe UI" w:cs="Segoe UI"/>
            <w:color w:val="000000"/>
            <w:lang w:eastAsia="en-US"/>
          </w:rPr>
          <w:t>на сайте Росреестра</w:t>
        </w:r>
      </w:hyperlink>
      <w:r w:rsidRPr="004E5C96">
        <w:rPr>
          <w:rFonts w:ascii="Segoe UI" w:eastAsiaTheme="minorHAnsi" w:hAnsi="Segoe UI" w:cs="Segoe UI"/>
          <w:color w:val="000000"/>
          <w:lang w:eastAsia="en-US"/>
        </w:rPr>
        <w:t>.</w:t>
      </w:r>
    </w:p>
    <w:p w:rsidR="004D21BF" w:rsidRPr="004E5C96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4E5C96">
        <w:rPr>
          <w:rFonts w:ascii="Segoe UI" w:eastAsiaTheme="minorHAnsi" w:hAnsi="Segoe UI" w:cs="Segoe UI"/>
          <w:color w:val="000000"/>
          <w:lang w:eastAsia="en-US"/>
        </w:rPr>
        <w:t>Готовый технический план вместе с пакетом необходимых документов нужно предоставить в орган регистрации прав для постановки на кадастровый учет и регистрации права собственности на объект ИЖС.</w:t>
      </w:r>
    </w:p>
    <w:p w:rsidR="004D21BF" w:rsidRPr="004E5C96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4E5C96">
        <w:rPr>
          <w:rFonts w:ascii="Segoe UI" w:eastAsiaTheme="minorHAnsi" w:hAnsi="Segoe UI" w:cs="Segoe UI"/>
          <w:color w:val="000000"/>
          <w:lang w:eastAsia="en-US"/>
        </w:rPr>
        <w:lastRenderedPageBreak/>
        <w:t>Подать документы можно в ближайший офис МФЦ или с помощью сервиса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hyperlink r:id="rId8" w:history="1">
        <w:r w:rsidRPr="004E5C96">
          <w:rPr>
            <w:rFonts w:ascii="Segoe UI" w:eastAsiaTheme="minorHAnsi" w:hAnsi="Segoe UI" w:cs="Segoe UI"/>
            <w:color w:val="000000"/>
            <w:lang w:eastAsia="en-US"/>
          </w:rPr>
          <w:t>«Личный кабинет»</w:t>
        </w:r>
      </w:hyperlink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4E5C96">
        <w:rPr>
          <w:rFonts w:ascii="Segoe UI" w:eastAsiaTheme="minorHAnsi" w:hAnsi="Segoe UI" w:cs="Segoe UI"/>
          <w:color w:val="000000"/>
          <w:lang w:eastAsia="en-US"/>
        </w:rPr>
        <w:t>официального сайта Федеральной кадастровой палаты. В последнем случае необходимо подтвержденная учетная запись портала Госуслуг РФ и электронная подпись.</w:t>
      </w:r>
    </w:p>
    <w:p w:rsidR="004D21BF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4E5C96">
        <w:rPr>
          <w:rFonts w:ascii="Segoe UI" w:eastAsiaTheme="minorHAnsi" w:hAnsi="Segoe UI" w:cs="Segoe UI"/>
          <w:color w:val="000000"/>
          <w:lang w:eastAsia="en-US"/>
        </w:rPr>
        <w:t>График работы, адреса офисов МФЦ можно найти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hyperlink r:id="rId9" w:history="1">
        <w:r w:rsidRPr="004E5C96">
          <w:rPr>
            <w:rFonts w:ascii="Segoe UI" w:eastAsiaTheme="minorHAnsi" w:hAnsi="Segoe UI" w:cs="Segoe UI"/>
            <w:color w:val="000000"/>
            <w:lang w:eastAsia="en-US"/>
          </w:rPr>
          <w:t>на официальном сайте МФЦ Волгоградской области</w:t>
        </w:r>
      </w:hyperlink>
      <w:r w:rsidRPr="004E5C96">
        <w:rPr>
          <w:rFonts w:ascii="Segoe UI" w:eastAsiaTheme="minorHAnsi" w:hAnsi="Segoe UI" w:cs="Segoe UI"/>
          <w:color w:val="000000"/>
          <w:lang w:eastAsia="en-US"/>
        </w:rPr>
        <w:t>.</w:t>
      </w:r>
    </w:p>
    <w:p w:rsidR="004D21BF" w:rsidRPr="004E5C96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</w:p>
    <w:p w:rsidR="004D21BF" w:rsidRPr="0055461C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55461C">
        <w:rPr>
          <w:rFonts w:ascii="Segoe UI" w:hAnsi="Segoe UI" w:cs="Segoe UI"/>
          <w:b/>
          <w:color w:val="000000"/>
          <w:sz w:val="32"/>
          <w:szCs w:val="32"/>
        </w:rPr>
        <w:t>Жизненные ситуации под контролем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7627C5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627C5">
        <w:rPr>
          <w:rFonts w:ascii="Segoe UI" w:hAnsi="Segoe UI" w:cs="Segoe UI"/>
          <w:color w:val="000000"/>
          <w:sz w:val="24"/>
          <w:szCs w:val="24"/>
        </w:rPr>
        <w:t xml:space="preserve">При совершении сделки с недвижимостью зачастую возникает вопрос, какие документы для этого понадобятся. Кадастровая палата по </w:t>
      </w:r>
      <w:r>
        <w:rPr>
          <w:rFonts w:ascii="Segoe UI" w:hAnsi="Segoe UI" w:cs="Segoe UI"/>
          <w:color w:val="000000"/>
          <w:sz w:val="24"/>
          <w:szCs w:val="24"/>
        </w:rPr>
        <w:t xml:space="preserve">Волгоградской области </w:t>
      </w:r>
      <w:r w:rsidRPr="007627C5">
        <w:rPr>
          <w:rFonts w:ascii="Segoe UI" w:hAnsi="Segoe UI" w:cs="Segoe UI"/>
          <w:color w:val="000000"/>
          <w:sz w:val="24"/>
          <w:szCs w:val="24"/>
        </w:rPr>
        <w:t>советует заинтересованным лицам перед осуществлением сделок уточнять список необходимого пакета документов.</w:t>
      </w:r>
    </w:p>
    <w:p w:rsidR="004D21BF" w:rsidRPr="007627C5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627C5">
        <w:rPr>
          <w:rFonts w:ascii="Segoe UI" w:hAnsi="Segoe UI" w:cs="Segoe UI"/>
          <w:color w:val="000000"/>
          <w:sz w:val="24"/>
          <w:szCs w:val="24"/>
        </w:rPr>
        <w:t>Сделать это можно с помощью электронного сервиса «</w:t>
      </w:r>
      <w:hyperlink r:id="rId10" w:history="1">
        <w:r w:rsidRPr="007627C5">
          <w:rPr>
            <w:rFonts w:ascii="Segoe UI" w:hAnsi="Segoe UI" w:cs="Segoe UI"/>
            <w:color w:val="000000"/>
            <w:sz w:val="24"/>
            <w:szCs w:val="24"/>
          </w:rPr>
          <w:t>Жизненные ситуации</w:t>
        </w:r>
      </w:hyperlink>
      <w:r w:rsidRPr="007627C5">
        <w:rPr>
          <w:rFonts w:ascii="Segoe UI" w:hAnsi="Segoe UI" w:cs="Segoe UI"/>
          <w:color w:val="000000"/>
          <w:sz w:val="24"/>
          <w:szCs w:val="24"/>
        </w:rPr>
        <w:t>». Данный сервис 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 При этом отметим, что данный сервис рассчитан для помощи не только физическим, но и юридическим лицам.</w:t>
      </w:r>
    </w:p>
    <w:p w:rsidR="004D21BF" w:rsidRPr="007627C5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627C5">
        <w:rPr>
          <w:rFonts w:ascii="Segoe UI" w:hAnsi="Segoe UI" w:cs="Segoe UI"/>
          <w:color w:val="000000"/>
          <w:sz w:val="24"/>
          <w:szCs w:val="24"/>
        </w:rPr>
        <w:t>Воспользоваться сервисом можно следующим образом. На сайте Росреестра (</w:t>
      </w:r>
      <w:hyperlink r:id="rId11" w:history="1">
        <w:r w:rsidRPr="007627C5">
          <w:rPr>
            <w:rFonts w:ascii="Segoe UI" w:hAnsi="Segoe UI" w:cs="Segoe UI"/>
            <w:color w:val="000000"/>
            <w:sz w:val="24"/>
            <w:szCs w:val="24"/>
          </w:rPr>
          <w:t>rosreestr.ru</w:t>
        </w:r>
      </w:hyperlink>
      <w:r w:rsidRPr="007627C5">
        <w:rPr>
          <w:rFonts w:ascii="Segoe UI" w:hAnsi="Segoe UI" w:cs="Segoe UI"/>
          <w:color w:val="000000"/>
          <w:sz w:val="24"/>
          <w:szCs w:val="24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12" w:history="1">
        <w:r w:rsidRPr="007627C5">
          <w:rPr>
            <w:rFonts w:ascii="Segoe UI" w:hAnsi="Segoe UI" w:cs="Segoe UI"/>
            <w:color w:val="000000"/>
            <w:sz w:val="24"/>
            <w:szCs w:val="24"/>
          </w:rPr>
          <w:t>Жизненные ситуации</w:t>
        </w:r>
      </w:hyperlink>
      <w:r w:rsidRPr="007627C5">
        <w:rPr>
          <w:rFonts w:ascii="Segoe UI" w:hAnsi="Segoe UI" w:cs="Segoe UI"/>
          <w:color w:val="000000"/>
          <w:sz w:val="24"/>
          <w:szCs w:val="24"/>
        </w:rPr>
        <w:t>». Далее, выбрать интересующий вид объекта, а также планируемой операции и получить исчерпывающий список документов, необходимых для той или иной процедуры.</w:t>
      </w:r>
    </w:p>
    <w:p w:rsidR="004D21BF" w:rsidRPr="007627C5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627C5">
        <w:rPr>
          <w:rFonts w:ascii="Segoe UI" w:hAnsi="Segoe UI" w:cs="Segoe UI"/>
          <w:color w:val="000000"/>
          <w:sz w:val="24"/>
          <w:szCs w:val="24"/>
        </w:rPr>
        <w:t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627C5">
        <w:rPr>
          <w:rFonts w:ascii="Segoe UI" w:hAnsi="Segoe UI" w:cs="Segoe UI"/>
          <w:color w:val="000000"/>
          <w:sz w:val="24"/>
          <w:szCs w:val="24"/>
        </w:rPr>
        <w:t>8 (800) 100-34-34 (звонок бесплатный).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4D21BF" w:rsidRDefault="004D21BF" w:rsidP="004D21B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FD220B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Кадастровая палата по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Волгоград</w:t>
      </w:r>
      <w:r w:rsidRPr="00FD220B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ской области информирует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</w:t>
      </w:r>
      <w:r w:rsidRPr="00FD220B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 возможности обжалования решения о приостановлении</w:t>
      </w:r>
    </w:p>
    <w:p w:rsidR="004D21BF" w:rsidRPr="00FD220B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>Решение о приостановлении государственного кадастрового учета может быть обжаловано в порядке, установленном статьей 26.1 Федерального закона от 24.07.2007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D220B">
        <w:rPr>
          <w:rFonts w:ascii="Segoe UI" w:hAnsi="Segoe UI" w:cs="Segoe UI"/>
          <w:color w:val="000000"/>
          <w:sz w:val="24"/>
          <w:szCs w:val="24"/>
        </w:rPr>
        <w:t>№ 221-Ф</w:t>
      </w:r>
      <w:r>
        <w:rPr>
          <w:rFonts w:ascii="Segoe UI" w:hAnsi="Segoe UI" w:cs="Segoe UI"/>
          <w:color w:val="000000"/>
          <w:sz w:val="24"/>
          <w:szCs w:val="24"/>
        </w:rPr>
        <w:t>З «О кадастровой деятельности».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>Для обжалования решения о приостановлении в административном порядке заявителем или его представителем, а также кадастровым инженером, подготовившим межевой план, технический план или акт обследования, либо юридическим лицом, работником которого является данный кадастровый инженер, в течение тридцати дней с даты принятия решения в апелляционную комиссию по месту нахождения органа регистрации прав, принявшего решение о приостановлении, представляется заявление об обжаловании решения.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 xml:space="preserve">Заявление об обжаловании решения представляется в апелляционную комиссию в письменной форме при личном обращении, посредством почтового </w:t>
      </w:r>
      <w:r w:rsidRPr="00FD220B">
        <w:rPr>
          <w:rFonts w:ascii="Segoe UI" w:hAnsi="Segoe UI" w:cs="Segoe UI"/>
          <w:color w:val="000000"/>
          <w:sz w:val="24"/>
          <w:szCs w:val="24"/>
        </w:rPr>
        <w:lastRenderedPageBreak/>
        <w:t>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</w:t>
      </w:r>
      <w:r>
        <w:rPr>
          <w:rFonts w:ascii="Segoe UI" w:hAnsi="Segoe UI" w:cs="Segoe UI"/>
          <w:color w:val="000000"/>
          <w:sz w:val="24"/>
          <w:szCs w:val="24"/>
        </w:rPr>
        <w:t>рственных и муниципальных услуг.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>Форма заявления об обжаловании размещена на сайте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13" w:tgtFrame="_blank" w:history="1">
        <w:r w:rsidRPr="00FD220B">
          <w:rPr>
            <w:rFonts w:ascii="Segoe UI" w:hAnsi="Segoe UI" w:cs="Segoe UI"/>
            <w:color w:val="000000"/>
            <w:sz w:val="24"/>
            <w:szCs w:val="24"/>
          </w:rPr>
          <w:t>https://rosreestr.ru/</w:t>
        </w:r>
      </w:hyperlink>
      <w:r w:rsidRPr="00FD220B">
        <w:rPr>
          <w:rFonts w:ascii="Segoe UI" w:hAnsi="Segoe UI" w:cs="Segoe UI"/>
          <w:color w:val="000000"/>
          <w:sz w:val="24"/>
          <w:szCs w:val="24"/>
        </w:rPr>
        <w:t>в разделе: Главная → Деятельность → Обеспечение кадастровой деятельности → Апелляционные комиссии.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>В отношении заявления об обжаловании решения апелляционная комиссия принимает одно из следующих решений: об отказе в принятии к рассмотрению, об отклонении заявления и</w:t>
      </w:r>
      <w:r>
        <w:rPr>
          <w:rFonts w:ascii="Segoe UI" w:hAnsi="Segoe UI" w:cs="Segoe UI"/>
          <w:color w:val="000000"/>
          <w:sz w:val="24"/>
          <w:szCs w:val="24"/>
        </w:rPr>
        <w:t>ли об удовлетворении заявления.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>О принятом решении апелляционная комиссия информирует заявителя в течение одного рабочего дня со дня принятия такого решения по указанному в заявлении адресу электронной почты. Решение апелляционной комиссии направляется в форме электронного документа, подписанного усиленной квалифицированной электронной подписью председателя комиссии или его заместителя.</w:t>
      </w:r>
    </w:p>
    <w:p w:rsidR="004D21BF" w:rsidRPr="00FD220B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D220B">
        <w:rPr>
          <w:rFonts w:ascii="Segoe UI" w:hAnsi="Segoe UI" w:cs="Segoe UI"/>
          <w:color w:val="000000"/>
          <w:sz w:val="24"/>
          <w:szCs w:val="24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 </w:t>
      </w:r>
      <w:r w:rsidRPr="00FD220B">
        <w:rPr>
          <w:rFonts w:ascii="Segoe UI" w:hAnsi="Segoe UI" w:cs="Segoe UI"/>
          <w:color w:val="000000"/>
          <w:sz w:val="24"/>
          <w:szCs w:val="24"/>
        </w:rPr>
        <w:br/>
        <w:t>Только после обжалования решения о приостановлении в апелляционную комиссию возможно обжалование такого решения в судебном порядке. </w:t>
      </w:r>
      <w:r w:rsidRPr="00FD220B">
        <w:rPr>
          <w:rFonts w:ascii="Segoe UI" w:hAnsi="Segoe UI" w:cs="Segoe UI"/>
          <w:color w:val="000000"/>
          <w:sz w:val="24"/>
          <w:szCs w:val="24"/>
        </w:rPr>
        <w:br/>
        <w:t>Единый справочный телефон для информации: 8 (800) 100-34-34.</w:t>
      </w:r>
    </w:p>
    <w:p w:rsidR="004D21BF" w:rsidRDefault="004D21BF" w:rsidP="004D21BF">
      <w:pPr>
        <w:shd w:val="clear" w:color="auto" w:fill="FFFFFF"/>
        <w:spacing w:after="0" w:line="338" w:lineRule="atLeast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D21BF" w:rsidRDefault="004D21BF" w:rsidP="004D21BF">
      <w:pPr>
        <w:shd w:val="clear" w:color="auto" w:fill="FFFFFF"/>
        <w:spacing w:after="0" w:line="338" w:lineRule="atLeast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613F0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Грамотно составленный договор поможет быстро </w:t>
      </w:r>
    </w:p>
    <w:p w:rsidR="004D21BF" w:rsidRPr="00613F0D" w:rsidRDefault="004D21BF" w:rsidP="004D21BF">
      <w:pPr>
        <w:shd w:val="clear" w:color="auto" w:fill="FFFFFF"/>
        <w:spacing w:after="0" w:line="338" w:lineRule="atLeast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613F0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оформить недвижимость</w:t>
      </w:r>
    </w:p>
    <w:p w:rsidR="004D21BF" w:rsidRPr="00613F0D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613F0D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13F0D">
        <w:rPr>
          <w:rFonts w:ascii="Segoe UI" w:hAnsi="Segoe UI" w:cs="Segoe UI"/>
          <w:color w:val="000000"/>
          <w:sz w:val="24"/>
          <w:szCs w:val="24"/>
        </w:rPr>
        <w:t>Жители Волгоградской области могут обратиться к специалистам Кадастровой палаты за помощью в подготовке проектов договоров купли-продажи, мены, аренды, дарения и пр., получить консультацию по документам, необходимым для осуществления сделки с объектом недвижимости, а также проверить пакет документов для составления договора.</w:t>
      </w:r>
    </w:p>
    <w:p w:rsidR="004D21BF" w:rsidRPr="00613F0D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Pr="00613F0D">
        <w:rPr>
          <w:rFonts w:ascii="Segoe UI" w:hAnsi="Segoe UI" w:cs="Segoe UI"/>
          <w:color w:val="000000"/>
          <w:sz w:val="24"/>
          <w:szCs w:val="24"/>
        </w:rPr>
        <w:t xml:space="preserve"> сентября 2017 года Кадастровая палата по Волгоградской области приступила к оказанию консультационных услуги по подготовке проектов договоров в простой письменной форме для целей государственной регистрации.</w:t>
      </w:r>
    </w:p>
    <w:p w:rsidR="004D21BF" w:rsidRPr="00613F0D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13F0D">
        <w:rPr>
          <w:rFonts w:ascii="Segoe UI" w:hAnsi="Segoe UI" w:cs="Segoe UI"/>
          <w:color w:val="000000"/>
          <w:sz w:val="24"/>
          <w:szCs w:val="24"/>
        </w:rPr>
        <w:t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</w:t>
      </w:r>
    </w:p>
    <w:p w:rsidR="004D21BF" w:rsidRPr="00613F0D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13F0D">
        <w:rPr>
          <w:rFonts w:ascii="Segoe UI" w:hAnsi="Segoe UI" w:cs="Segoe UI"/>
          <w:color w:val="000000"/>
          <w:sz w:val="24"/>
          <w:szCs w:val="24"/>
        </w:rPr>
        <w:t>Составленные специалистами Кадастровой палаты по Волгоградской области проекты договоров в простой письменной форме прошли правовую экспертизу у государственных регистраторов без замечаний. Поэтому заявители, которые обратились за услугой в Кадастровую палату, без каких-либо проблем зарегистрировали сделки с недвижимостью.</w:t>
      </w:r>
    </w:p>
    <w:p w:rsidR="004D21BF" w:rsidRPr="00613F0D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613F0D">
        <w:rPr>
          <w:rFonts w:ascii="Segoe UI" w:hAnsi="Segoe UI" w:cs="Segoe UI"/>
          <w:color w:val="000000"/>
          <w:sz w:val="24"/>
          <w:szCs w:val="24"/>
        </w:rPr>
        <w:lastRenderedPageBreak/>
        <w:t>Обращаясь в Кадастровую палату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 Мы поможем получить ответы на вопросы, связанные с оформлением недвижимости, определить перечень необходимых документов для конкретной ситуации.</w:t>
      </w:r>
    </w:p>
    <w:p w:rsidR="004D21BF" w:rsidRPr="00E206A1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206A1">
        <w:rPr>
          <w:rFonts w:ascii="Segoe UI" w:hAnsi="Segoe UI" w:cs="Segoe UI"/>
          <w:color w:val="000000"/>
          <w:sz w:val="24"/>
          <w:szCs w:val="24"/>
        </w:rPr>
        <w:t>С полным пакетом документов (форма договора, тарифы, условия и порядок оплаты услуг) можно ознакомиться на официальном сайте (kadastr.ru) в разделе "Консультационные услуги".</w:t>
      </w:r>
    </w:p>
    <w:p w:rsidR="004D21BF" w:rsidRPr="00E206A1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206A1">
        <w:rPr>
          <w:rFonts w:ascii="Segoe UI" w:hAnsi="Segoe UI" w:cs="Segoe UI"/>
          <w:color w:val="000000"/>
          <w:sz w:val="24"/>
          <w:szCs w:val="24"/>
        </w:rPr>
        <w:t>Обратиться за получением услуги можно обратиться в офисы Кадастровой палаты, которые расположены во всех районах Волгоградской области. С более подробной информацией об адресах, телефонах офисов можно ознакомиться на официальном сайте (kadastr.ru).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955F65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55F6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Более 1,1 тыс. заявлений об исправлении реестровых ошибок поступило в Кадастровую палату в 2018 году </w:t>
      </w:r>
    </w:p>
    <w:p w:rsidR="004D21BF" w:rsidRPr="00955F65" w:rsidRDefault="004D21BF" w:rsidP="004D2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4D21BF" w:rsidRPr="00955F65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D71684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955F65">
        <w:rPr>
          <w:rFonts w:ascii="Segoe UI" w:eastAsiaTheme="minorHAnsi" w:hAnsi="Segoe UI" w:cs="Segoe UI"/>
          <w:color w:val="000000"/>
          <w:lang w:eastAsia="en-US"/>
        </w:rPr>
        <w:t>В 2018 году в Кадастровую палату по Волгоградской области от жителей региона поступило более 1,1 тыс. заявлений об исправлении реестровых ошибок в сведениях Единого государственного реестра недвижимости (ЕГРН). Более 850 из них уже исправлено.</w:t>
      </w:r>
    </w:p>
    <w:p w:rsidR="004D21BF" w:rsidRPr="00D71684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D71684">
        <w:rPr>
          <w:rFonts w:ascii="Segoe UI" w:eastAsiaTheme="minorHAnsi" w:hAnsi="Segoe UI" w:cs="Segoe UI"/>
          <w:color w:val="000000"/>
          <w:lang w:eastAsia="en-US"/>
        </w:rPr>
        <w:t>Реестровая ошибка – это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в орган регистрации прав иными лицами или органами в порядке информационного взаимодействия.</w:t>
      </w:r>
    </w:p>
    <w:p w:rsidR="004D21BF" w:rsidRPr="00D71684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D71684">
        <w:rPr>
          <w:rFonts w:ascii="Segoe UI" w:eastAsiaTheme="minorHAnsi" w:hAnsi="Segoe UI" w:cs="Segoe UI"/>
          <w:color w:val="000000"/>
          <w:lang w:eastAsia="en-US"/>
        </w:rPr>
        <w:t>Чтобы исправить реестровую ошибку в сведениях о границах земельного участка, необходимо обратиться с заявлением о кадастровом учете изменений объекта недвижимости и межевым планом в ближайший офис МФЦ, воспользоваться сервисом «</w:t>
      </w:r>
      <w:hyperlink r:id="rId14" w:history="1">
        <w:r w:rsidRPr="00D71684">
          <w:rPr>
            <w:rFonts w:ascii="Segoe UI" w:eastAsiaTheme="minorHAnsi" w:hAnsi="Segoe UI" w:cs="Segoe UI"/>
            <w:color w:val="000000"/>
            <w:lang w:eastAsia="en-US"/>
          </w:rPr>
          <w:t>Личный кабинет правообладателя</w:t>
        </w:r>
      </w:hyperlink>
      <w:r w:rsidRPr="00D71684">
        <w:rPr>
          <w:rFonts w:ascii="Segoe UI" w:eastAsiaTheme="minorHAnsi" w:hAnsi="Segoe UI" w:cs="Segoe UI"/>
          <w:color w:val="000000"/>
          <w:lang w:eastAsia="en-US"/>
        </w:rPr>
        <w:t>» на официальном сайте Росреестра или порталом госуслуг.</w:t>
      </w:r>
    </w:p>
    <w:p w:rsidR="004D21BF" w:rsidRPr="00D71684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D71684">
        <w:rPr>
          <w:rFonts w:ascii="Segoe UI" w:eastAsiaTheme="minorHAnsi" w:hAnsi="Segoe UI" w:cs="Segoe UI"/>
          <w:color w:val="000000"/>
          <w:lang w:eastAsia="en-US"/>
        </w:rPr>
        <w:t>Если исправление реестровой ошибки может нарушить чьи-либо законные интересы, то такая ошибка исправляется только на основании представленного гражданином вступившего в законную силу решения суда или документов, содержащих необходимые сведения для исправления реестровой ошибки в сведениях ЕГРН и поступивших в орган регистрации прав в порядке информационного взаимодействия.</w:t>
      </w:r>
    </w:p>
    <w:p w:rsidR="004D21BF" w:rsidRPr="00D71684" w:rsidRDefault="004D21BF" w:rsidP="004D2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D71684">
        <w:rPr>
          <w:rFonts w:ascii="Segoe UI" w:eastAsiaTheme="minorHAnsi" w:hAnsi="Segoe UI" w:cs="Segoe UI"/>
          <w:color w:val="000000"/>
          <w:lang w:eastAsia="en-US"/>
        </w:rPr>
        <w:t>Во всех случаях реестровая ошибка исправляется в течение 5 дней после поступления соответствующих документов.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E6385A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На сайте Росреестра успешно функционирует электронный сервис "Личный кабинет кадастрового инженера"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по Волгоградской области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</w:rPr>
        <w:t>напоминает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 кадастровы</w:t>
      </w:r>
      <w:r>
        <w:rPr>
          <w:rFonts w:ascii="Segoe UI" w:hAnsi="Segoe UI" w:cs="Segoe UI"/>
          <w:color w:val="000000"/>
          <w:sz w:val="24"/>
          <w:szCs w:val="24"/>
        </w:rPr>
        <w:t>м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 инженер</w:t>
      </w:r>
      <w:r>
        <w:rPr>
          <w:rFonts w:ascii="Segoe UI" w:hAnsi="Segoe UI" w:cs="Segoe UI"/>
          <w:color w:val="000000"/>
          <w:sz w:val="24"/>
          <w:szCs w:val="24"/>
        </w:rPr>
        <w:t>ам</w:t>
      </w:r>
      <w:r w:rsidRPr="00E6385A">
        <w:rPr>
          <w:rFonts w:ascii="Segoe UI" w:hAnsi="Segoe UI" w:cs="Segoe UI"/>
          <w:color w:val="000000"/>
          <w:sz w:val="24"/>
          <w:szCs w:val="24"/>
        </w:rPr>
        <w:t>, осуществляющи</w:t>
      </w:r>
      <w:r>
        <w:rPr>
          <w:rFonts w:ascii="Segoe UI" w:hAnsi="Segoe UI" w:cs="Segoe UI"/>
          <w:color w:val="000000"/>
          <w:sz w:val="24"/>
          <w:szCs w:val="24"/>
        </w:rPr>
        <w:t>м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 свою деятельность в нашем регионе, что с начала 2017 года на сайте Росреестра успешно функционирует электронный сервис "Личный кабинет кадастрового инженера".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>Федеральный закон от 13.07.2015 №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218-ФЗ "О государственной регистрации недвижимости" довольно подробно регламентирует информационное взаимодействие кадастрового инженера с органом регистрации прав, которое осуществляется в электронной форме через единый портал или официальный сайт с использованием единой системы идентификации и аутентификации – электронный сервис "Личный кабинет кадастрового инженера".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 xml:space="preserve">С помощью "Личного кабинета" кадастровый инженер сможет выполнить предварительную проверку документов, представленных для кадастрового учета, в режиме реального времени, что значительно уменьшит количество ошибок в подготавливаемых документах.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 xml:space="preserve">В результате такой проверки межевые, технические планы, акты обследования, карты-планы территории проверяются на обеспечение считывания и контроля представленных данных, на наличие пересечения границ земельного участка, в отношении которого осуществлялись кадастровые работы, с границами других земельных участков, а также объектов землеустройства и иных объектов, сведения о которых содержатся в Едином государственном реестре недвижимости.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 xml:space="preserve">Для документов, прошедших предварительную автоматизированную проверку посредством электронного сервиса "Личный кабинет кадастрового инженера", обеспечивается возможность их помещения на временное хранение в электронное хранилище, ведение которого осуществляется органом регистрации прав.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 xml:space="preserve">Срок хранения информации в электронном хранилище ограничен тремя месяцами.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 xml:space="preserve">Каждому документу присваивается уникальный идентифицирующий номер (УИН). УИН может быть указан в заявлении об осуществлении государственного кадастрового учета и (или) государственной регистрации прав, поэтому нет необходимости предоставления вместе с указанным заявлением межевого плана, технического плана, карты-плана территории, акта обследования. 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>Сервис "Личный кабинет кадастрового инженера" услуга платная. Порядок оплаты определен приказом Минэкономразвития России от 28.12.2015 №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997. 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6385A">
        <w:rPr>
          <w:rFonts w:ascii="Segoe UI" w:hAnsi="Segoe UI" w:cs="Segoe UI"/>
          <w:color w:val="000000"/>
          <w:sz w:val="24"/>
          <w:szCs w:val="24"/>
        </w:rPr>
        <w:t>Личный кабинет кадастрового инженера, значительно облегчает работу кадастровых инженеров, делает их деятельность более упорядоченной и эффективной, что, в свою очередь, способств</w:t>
      </w:r>
      <w:r>
        <w:rPr>
          <w:rFonts w:ascii="Segoe UI" w:hAnsi="Segoe UI" w:cs="Segoe UI"/>
          <w:color w:val="000000"/>
          <w:sz w:val="24"/>
          <w:szCs w:val="24"/>
        </w:rPr>
        <w:t>ует</w:t>
      </w:r>
      <w:r w:rsidRPr="00E6385A">
        <w:rPr>
          <w:rFonts w:ascii="Segoe UI" w:hAnsi="Segoe UI" w:cs="Segoe UI"/>
          <w:color w:val="000000"/>
          <w:sz w:val="24"/>
          <w:szCs w:val="24"/>
        </w:rPr>
        <w:t xml:space="preserve"> снижению количества принимаемых отрицател</w:t>
      </w:r>
      <w:r>
        <w:rPr>
          <w:rFonts w:ascii="Segoe UI" w:hAnsi="Segoe UI" w:cs="Segoe UI"/>
          <w:color w:val="000000"/>
          <w:sz w:val="24"/>
          <w:szCs w:val="24"/>
        </w:rPr>
        <w:t>ьных решений.</w:t>
      </w:r>
    </w:p>
    <w:p w:rsidR="004D21BF" w:rsidRPr="00E6385A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955F65" w:rsidRDefault="004D21BF" w:rsidP="004D21B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55F6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Более 1000 объектов капитального строительства сняли </w:t>
      </w:r>
    </w:p>
    <w:p w:rsidR="004D21BF" w:rsidRPr="00955F65" w:rsidRDefault="004D21BF" w:rsidP="004D21B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955F6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с учета жители Волгоградской области</w:t>
      </w:r>
    </w:p>
    <w:p w:rsidR="004D21BF" w:rsidRPr="00955F65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55F65">
        <w:rPr>
          <w:rFonts w:ascii="Segoe UI" w:hAnsi="Segoe UI" w:cs="Segoe UI"/>
          <w:color w:val="000000"/>
          <w:sz w:val="24"/>
          <w:szCs w:val="24"/>
        </w:rPr>
        <w:lastRenderedPageBreak/>
        <w:t>С января по сентябрь 2018 года Кадастровой палатой по Волгоградской области снято с кадастрового учета более 1000 объектов капитального строительства (ОКС).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У жителей Волгоградской области часто возникает необходимость прекратить право на ОКС в связи с гибелью или уничтожением здания в результате сноса, стихийного бедствия или иной чрезвычайной ситуации. Эта необходимость в первую очередь обусловлена тем, что до момента регистрации прекращения права на такой объект недвижимости будут начисляться налоги.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В соответствии с действующим законодательством, моментом прекращения налогообложения разрушенного объекта недвижимости признается дата снятия его с государственного кадастрового учета.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Следует обратить внимание, что снятие с государственного кадастрового учета ОКС в связи с прекращением его существования происходит одновременно с государственной регистрацией прекращения прав на него.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Для этого нужно подать соответствующее заявление в орган регистрации прав и предъявить необходимые документы. Это может сделать собственник объекта, собственник земельного участка, на котором он был расположен, либо их законный представитель. Заявления принимаются в офисах многофункциональных центров.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Необходимым для кадастрового учета документом в данном случае является акт обследования, который готовит кадастровый инженер на основании документов, подтверждающих прекращение существования ОКС. К таким документам относятся решения уполномоченных органов о признании объекта недвижимости ветхим или аварийным, решения собственника ОКС в случае добровольного сноса, документы уполномоченных органов, подтверждающие факт чрезвычайных ситуаций в случае прекращения существования ОКС по причинам, не зависящим от воли собственника.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Снятие с кадастрового учета помещений, расположенных в прекратившем существование здании, осуществляется одновременно со снятием с учета такого здания.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E62C6">
        <w:rPr>
          <w:rFonts w:ascii="Segoe UI" w:hAnsi="Segoe UI" w:cs="Segoe UI"/>
          <w:color w:val="000000"/>
          <w:sz w:val="24"/>
          <w:szCs w:val="24"/>
        </w:rPr>
        <w:t>Государственная услуга по снятию с кадастрового учета предоставляется бесплатно.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2A7579" w:rsidRDefault="004D21BF" w:rsidP="004D21B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A7579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Что делать, если соседи отказываются подписывать акт согласования земельных участков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D21BF" w:rsidRPr="002A7579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579">
        <w:rPr>
          <w:rFonts w:ascii="Segoe UI" w:hAnsi="Segoe UI" w:cs="Segoe UI"/>
          <w:color w:val="000000"/>
          <w:sz w:val="24"/>
          <w:szCs w:val="24"/>
        </w:rPr>
        <w:t xml:space="preserve">В </w:t>
      </w:r>
      <w:r>
        <w:rPr>
          <w:rFonts w:ascii="Segoe UI" w:hAnsi="Segoe UI" w:cs="Segoe UI"/>
          <w:color w:val="000000"/>
          <w:sz w:val="24"/>
          <w:szCs w:val="24"/>
        </w:rPr>
        <w:t>Кадастровую палату по Волгоградской области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обращаются жители региона 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с вопросом: "Как быть, если соседи не подписывают акт согласования границ земельного участка?". </w:t>
      </w:r>
    </w:p>
    <w:p w:rsidR="004D21BF" w:rsidRPr="002A7579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579">
        <w:rPr>
          <w:rFonts w:ascii="Segoe UI" w:hAnsi="Segoe UI" w:cs="Segoe UI"/>
          <w:color w:val="000000"/>
          <w:sz w:val="24"/>
          <w:szCs w:val="24"/>
        </w:rPr>
        <w:t xml:space="preserve">Причины для межевых споров могут быть разными. Но независимо от причин, в первую очередь нужно искать компромисс, считает </w:t>
      </w:r>
      <w:r>
        <w:rPr>
          <w:rFonts w:ascii="Segoe UI" w:hAnsi="Segoe UI" w:cs="Segoe UI"/>
          <w:color w:val="000000"/>
          <w:sz w:val="24"/>
          <w:szCs w:val="24"/>
        </w:rPr>
        <w:t>заместитель директора ФГБУ «ФКП Росреестра» по Волгоградской области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Наталья Бирюлькина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. И только при его отсутствии следует обращаться в суд и решать споры соответственно Земельному кодексу РФ. </w:t>
      </w:r>
    </w:p>
    <w:p w:rsidR="004D21BF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579">
        <w:rPr>
          <w:rFonts w:ascii="Segoe UI" w:hAnsi="Segoe UI" w:cs="Segoe UI"/>
          <w:color w:val="000000"/>
          <w:sz w:val="24"/>
          <w:szCs w:val="24"/>
        </w:rPr>
        <w:lastRenderedPageBreak/>
        <w:t xml:space="preserve">- Прежде всего, следует предпринять попытку мирного, досудебного урегулирования вопроса, - советует </w:t>
      </w:r>
      <w:r>
        <w:rPr>
          <w:rFonts w:ascii="Segoe UI" w:hAnsi="Segoe UI" w:cs="Segoe UI"/>
          <w:color w:val="000000"/>
          <w:sz w:val="24"/>
          <w:szCs w:val="24"/>
        </w:rPr>
        <w:t>Наталья Бирюлькина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4D21BF" w:rsidRPr="002A7579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579">
        <w:rPr>
          <w:rFonts w:ascii="Segoe UI" w:hAnsi="Segoe UI" w:cs="Segoe UI"/>
          <w:color w:val="000000"/>
          <w:sz w:val="24"/>
          <w:szCs w:val="24"/>
        </w:rPr>
        <w:t xml:space="preserve">- Есть смысл обсудить со "сложным" соседом проблему. Возможно, придется в чем-то уступить, но зато вы сэкономите немало денег, нервов и времени. </w:t>
      </w:r>
    </w:p>
    <w:p w:rsidR="004D21BF" w:rsidRPr="002A7579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579">
        <w:rPr>
          <w:rFonts w:ascii="Segoe UI" w:hAnsi="Segoe UI" w:cs="Segoe UI"/>
          <w:color w:val="000000"/>
          <w:sz w:val="24"/>
          <w:szCs w:val="24"/>
        </w:rPr>
        <w:t>Если же сосед категорически отказывается ставить свою подпись на акте согласования, рекомендует</w:t>
      </w:r>
      <w:r>
        <w:rPr>
          <w:rFonts w:ascii="Segoe UI" w:hAnsi="Segoe UI" w:cs="Segoe UI"/>
          <w:color w:val="000000"/>
          <w:sz w:val="24"/>
          <w:szCs w:val="24"/>
        </w:rPr>
        <w:t>ся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 данное возражение (несогласие) оформить в письменной форме - с четким обоснованием отказа от подписания акта и внесением записей о данных возражениях в акт. Оно может понадобиться в суде в качестве доказательства вашей попытки урегулировать спор до суда. Эти возражения обязательно прилагаются к межевому плану. Поставить участок на кадастровый учет можно будет после урегулирования спорных вопросов и согласования границ, выраженного в акте подписями всех сторон. </w:t>
      </w:r>
    </w:p>
    <w:p w:rsidR="004D21BF" w:rsidRPr="002A7579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579">
        <w:rPr>
          <w:rFonts w:ascii="Segoe UI" w:hAnsi="Segoe UI" w:cs="Segoe UI"/>
          <w:color w:val="000000"/>
          <w:sz w:val="24"/>
          <w:szCs w:val="24"/>
        </w:rPr>
        <w:t>Также можно написать жалобу в прокуратуру о нарушении соседями ваших прав пользования землей</w:t>
      </w:r>
      <w:r>
        <w:rPr>
          <w:rFonts w:ascii="Segoe UI" w:hAnsi="Segoe UI" w:cs="Segoe UI"/>
          <w:color w:val="000000"/>
          <w:sz w:val="24"/>
          <w:szCs w:val="24"/>
        </w:rPr>
        <w:t>, далее</w:t>
      </w:r>
      <w:r w:rsidRPr="002A7579">
        <w:rPr>
          <w:rFonts w:ascii="Segoe UI" w:hAnsi="Segoe UI" w:cs="Segoe UI"/>
          <w:color w:val="000000"/>
          <w:sz w:val="24"/>
          <w:szCs w:val="24"/>
        </w:rPr>
        <w:t xml:space="preserve"> можно обращаться в суд. </w:t>
      </w:r>
    </w:p>
    <w:p w:rsidR="004D21BF" w:rsidRPr="002E62C6" w:rsidRDefault="004D21BF" w:rsidP="004D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D21BF" w:rsidRPr="00562189" w:rsidRDefault="004D21BF" w:rsidP="004D21BF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4D21BF" w:rsidRDefault="004D21BF" w:rsidP="004D21B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D21BF" w:rsidRDefault="004D21BF" w:rsidP="004D21B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D21BF" w:rsidRPr="00090F01" w:rsidRDefault="004D21BF" w:rsidP="004D21B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D21BF" w:rsidRDefault="004D21BF" w:rsidP="004D21B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D21BF" w:rsidRPr="00090F01" w:rsidRDefault="004D21BF" w:rsidP="004D21B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proofErr w:type="spellStart"/>
      <w:r w:rsidRPr="00090F01">
        <w:rPr>
          <w:rFonts w:ascii="Segoe UI" w:hAnsi="Segoe UI" w:cs="Segoe UI"/>
          <w:sz w:val="18"/>
          <w:szCs w:val="18"/>
        </w:rPr>
        <w:t>Е.К.Золотарева</w:t>
      </w:r>
      <w:proofErr w:type="spellEnd"/>
      <w:r w:rsidRPr="00090F01">
        <w:rPr>
          <w:rFonts w:ascii="Segoe UI" w:hAnsi="Segoe UI" w:cs="Segoe UI"/>
          <w:sz w:val="18"/>
          <w:szCs w:val="18"/>
        </w:rPr>
        <w:t xml:space="preserve"> </w:t>
      </w:r>
    </w:p>
    <w:p w:rsidR="00A36712" w:rsidRPr="004D21BF" w:rsidRDefault="00A36712" w:rsidP="004D21BF"/>
    <w:sectPr w:rsidR="00A36712" w:rsidRPr="004D21BF" w:rsidSect="003E5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7"/>
  </w:num>
  <w:num w:numId="5">
    <w:abstractNumId w:val="16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21"/>
  </w:num>
  <w:num w:numId="11">
    <w:abstractNumId w:val="1"/>
  </w:num>
  <w:num w:numId="12">
    <w:abstractNumId w:val="28"/>
  </w:num>
  <w:num w:numId="13">
    <w:abstractNumId w:val="20"/>
  </w:num>
  <w:num w:numId="14">
    <w:abstractNumId w:val="24"/>
  </w:num>
  <w:num w:numId="15">
    <w:abstractNumId w:val="8"/>
  </w:num>
  <w:num w:numId="16">
    <w:abstractNumId w:val="23"/>
  </w:num>
  <w:num w:numId="17">
    <w:abstractNumId w:val="26"/>
  </w:num>
  <w:num w:numId="18">
    <w:abstractNumId w:val="4"/>
  </w:num>
  <w:num w:numId="19">
    <w:abstractNumId w:val="14"/>
  </w:num>
  <w:num w:numId="20">
    <w:abstractNumId w:val="11"/>
  </w:num>
  <w:num w:numId="21">
    <w:abstractNumId w:val="7"/>
  </w:num>
  <w:num w:numId="22">
    <w:abstractNumId w:val="3"/>
  </w:num>
  <w:num w:numId="23">
    <w:abstractNumId w:val="27"/>
  </w:num>
  <w:num w:numId="24">
    <w:abstractNumId w:val="13"/>
  </w:num>
  <w:num w:numId="25">
    <w:abstractNumId w:val="10"/>
  </w:num>
  <w:num w:numId="26">
    <w:abstractNumId w:val="29"/>
  </w:num>
  <w:num w:numId="27">
    <w:abstractNumId w:val="6"/>
  </w:num>
  <w:num w:numId="28">
    <w:abstractNumId w:val="0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20EEC"/>
    <w:rsid w:val="00022E6A"/>
    <w:rsid w:val="000235B6"/>
    <w:rsid w:val="00032B47"/>
    <w:rsid w:val="000341C6"/>
    <w:rsid w:val="00034578"/>
    <w:rsid w:val="0003515B"/>
    <w:rsid w:val="000359A2"/>
    <w:rsid w:val="000501E2"/>
    <w:rsid w:val="00056CFB"/>
    <w:rsid w:val="0006262F"/>
    <w:rsid w:val="00065C71"/>
    <w:rsid w:val="00072706"/>
    <w:rsid w:val="00073715"/>
    <w:rsid w:val="000801CE"/>
    <w:rsid w:val="00083254"/>
    <w:rsid w:val="0009168B"/>
    <w:rsid w:val="0009323F"/>
    <w:rsid w:val="000944FF"/>
    <w:rsid w:val="0009591E"/>
    <w:rsid w:val="000A36EB"/>
    <w:rsid w:val="000B1706"/>
    <w:rsid w:val="000B1FFC"/>
    <w:rsid w:val="000B3C22"/>
    <w:rsid w:val="000C1673"/>
    <w:rsid w:val="000C39EA"/>
    <w:rsid w:val="000C772C"/>
    <w:rsid w:val="000D04B0"/>
    <w:rsid w:val="000D341C"/>
    <w:rsid w:val="000D348E"/>
    <w:rsid w:val="000D6B36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EB1"/>
    <w:rsid w:val="001036B5"/>
    <w:rsid w:val="00121AFD"/>
    <w:rsid w:val="00125273"/>
    <w:rsid w:val="001315B1"/>
    <w:rsid w:val="00133311"/>
    <w:rsid w:val="001356DF"/>
    <w:rsid w:val="0014343D"/>
    <w:rsid w:val="0014747F"/>
    <w:rsid w:val="00150682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77B0"/>
    <w:rsid w:val="00190EBA"/>
    <w:rsid w:val="00192F12"/>
    <w:rsid w:val="00193763"/>
    <w:rsid w:val="00197DED"/>
    <w:rsid w:val="001A2C28"/>
    <w:rsid w:val="001A4888"/>
    <w:rsid w:val="001A6000"/>
    <w:rsid w:val="001B30F1"/>
    <w:rsid w:val="001B591C"/>
    <w:rsid w:val="001B7ACF"/>
    <w:rsid w:val="001B7B0C"/>
    <w:rsid w:val="001B7E13"/>
    <w:rsid w:val="001C003F"/>
    <w:rsid w:val="001C1DFF"/>
    <w:rsid w:val="001C3B77"/>
    <w:rsid w:val="001C6AE2"/>
    <w:rsid w:val="001C6D56"/>
    <w:rsid w:val="001D32C0"/>
    <w:rsid w:val="001D4C8A"/>
    <w:rsid w:val="001E0A26"/>
    <w:rsid w:val="001E16D0"/>
    <w:rsid w:val="001E7CC8"/>
    <w:rsid w:val="001F16E8"/>
    <w:rsid w:val="001F2CEE"/>
    <w:rsid w:val="00206571"/>
    <w:rsid w:val="00212E63"/>
    <w:rsid w:val="00214FD0"/>
    <w:rsid w:val="00221E72"/>
    <w:rsid w:val="00225E87"/>
    <w:rsid w:val="00230F36"/>
    <w:rsid w:val="002315C7"/>
    <w:rsid w:val="00233BD1"/>
    <w:rsid w:val="002412C1"/>
    <w:rsid w:val="00241D2F"/>
    <w:rsid w:val="0024623B"/>
    <w:rsid w:val="00250482"/>
    <w:rsid w:val="00252F91"/>
    <w:rsid w:val="00257210"/>
    <w:rsid w:val="00257760"/>
    <w:rsid w:val="0026235B"/>
    <w:rsid w:val="00262F70"/>
    <w:rsid w:val="0026337F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A7579"/>
    <w:rsid w:val="002D380C"/>
    <w:rsid w:val="002D4A87"/>
    <w:rsid w:val="002D4DE9"/>
    <w:rsid w:val="002D73DD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4E6C"/>
    <w:rsid w:val="003B1EFE"/>
    <w:rsid w:val="003B4361"/>
    <w:rsid w:val="003B59E5"/>
    <w:rsid w:val="003B7EAA"/>
    <w:rsid w:val="003C26F1"/>
    <w:rsid w:val="003C323C"/>
    <w:rsid w:val="003C33B2"/>
    <w:rsid w:val="003C3BF0"/>
    <w:rsid w:val="003C3CB8"/>
    <w:rsid w:val="003C5705"/>
    <w:rsid w:val="003C6372"/>
    <w:rsid w:val="003D069E"/>
    <w:rsid w:val="003D3486"/>
    <w:rsid w:val="003D7381"/>
    <w:rsid w:val="003E5D5D"/>
    <w:rsid w:val="003E5DEF"/>
    <w:rsid w:val="003F0D1D"/>
    <w:rsid w:val="003F5545"/>
    <w:rsid w:val="003F7C47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A24"/>
    <w:rsid w:val="00434E95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77AC"/>
    <w:rsid w:val="004A266E"/>
    <w:rsid w:val="004A592C"/>
    <w:rsid w:val="004B298D"/>
    <w:rsid w:val="004C017D"/>
    <w:rsid w:val="004C0E72"/>
    <w:rsid w:val="004C11C3"/>
    <w:rsid w:val="004C5EE2"/>
    <w:rsid w:val="004C763E"/>
    <w:rsid w:val="004D21BF"/>
    <w:rsid w:val="004D3CD4"/>
    <w:rsid w:val="004D606A"/>
    <w:rsid w:val="004D6A02"/>
    <w:rsid w:val="004E0343"/>
    <w:rsid w:val="004E042C"/>
    <w:rsid w:val="004E6D15"/>
    <w:rsid w:val="004F3B50"/>
    <w:rsid w:val="004F3C75"/>
    <w:rsid w:val="004F40DB"/>
    <w:rsid w:val="004F73BE"/>
    <w:rsid w:val="00503DE5"/>
    <w:rsid w:val="00505498"/>
    <w:rsid w:val="00505981"/>
    <w:rsid w:val="00507D2C"/>
    <w:rsid w:val="00517B14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2189"/>
    <w:rsid w:val="00565501"/>
    <w:rsid w:val="00570544"/>
    <w:rsid w:val="005709DF"/>
    <w:rsid w:val="00573DD8"/>
    <w:rsid w:val="00576750"/>
    <w:rsid w:val="00590414"/>
    <w:rsid w:val="00592C67"/>
    <w:rsid w:val="00593C31"/>
    <w:rsid w:val="00594C8A"/>
    <w:rsid w:val="00595DA9"/>
    <w:rsid w:val="0059737E"/>
    <w:rsid w:val="005A0BD1"/>
    <w:rsid w:val="005A1FB7"/>
    <w:rsid w:val="005B2AE3"/>
    <w:rsid w:val="005B4361"/>
    <w:rsid w:val="005C01A3"/>
    <w:rsid w:val="005D0AAA"/>
    <w:rsid w:val="005D404E"/>
    <w:rsid w:val="005F0355"/>
    <w:rsid w:val="005F5559"/>
    <w:rsid w:val="005F6CDC"/>
    <w:rsid w:val="00606B6C"/>
    <w:rsid w:val="0060715D"/>
    <w:rsid w:val="00612331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62731"/>
    <w:rsid w:val="00663D43"/>
    <w:rsid w:val="00666067"/>
    <w:rsid w:val="0066607E"/>
    <w:rsid w:val="00670E27"/>
    <w:rsid w:val="00674310"/>
    <w:rsid w:val="00674421"/>
    <w:rsid w:val="00683F59"/>
    <w:rsid w:val="00684E3E"/>
    <w:rsid w:val="006972A6"/>
    <w:rsid w:val="006A3F54"/>
    <w:rsid w:val="006A4D2B"/>
    <w:rsid w:val="006A5481"/>
    <w:rsid w:val="006A63FA"/>
    <w:rsid w:val="006A6EBF"/>
    <w:rsid w:val="006A7017"/>
    <w:rsid w:val="006B2A90"/>
    <w:rsid w:val="006B338D"/>
    <w:rsid w:val="006B5119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2B38"/>
    <w:rsid w:val="007313DC"/>
    <w:rsid w:val="00733C57"/>
    <w:rsid w:val="00736FA7"/>
    <w:rsid w:val="0073724F"/>
    <w:rsid w:val="0074283B"/>
    <w:rsid w:val="00743429"/>
    <w:rsid w:val="00746924"/>
    <w:rsid w:val="0075630C"/>
    <w:rsid w:val="00761F2D"/>
    <w:rsid w:val="00763176"/>
    <w:rsid w:val="00771CF3"/>
    <w:rsid w:val="00772167"/>
    <w:rsid w:val="0077237A"/>
    <w:rsid w:val="0077550B"/>
    <w:rsid w:val="00775911"/>
    <w:rsid w:val="007802E0"/>
    <w:rsid w:val="00780602"/>
    <w:rsid w:val="007844E1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D3869"/>
    <w:rsid w:val="007D7F48"/>
    <w:rsid w:val="007E1356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317B"/>
    <w:rsid w:val="008143E1"/>
    <w:rsid w:val="00820F3F"/>
    <w:rsid w:val="00824D39"/>
    <w:rsid w:val="0082677D"/>
    <w:rsid w:val="00826A10"/>
    <w:rsid w:val="00827321"/>
    <w:rsid w:val="008410D0"/>
    <w:rsid w:val="00843D7F"/>
    <w:rsid w:val="0084466A"/>
    <w:rsid w:val="00844E0F"/>
    <w:rsid w:val="0084747B"/>
    <w:rsid w:val="008479CE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2BBC"/>
    <w:rsid w:val="00876C50"/>
    <w:rsid w:val="008838DF"/>
    <w:rsid w:val="00883B6B"/>
    <w:rsid w:val="00883C2E"/>
    <w:rsid w:val="008847C3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C0859"/>
    <w:rsid w:val="008C7270"/>
    <w:rsid w:val="008D19F6"/>
    <w:rsid w:val="008D543C"/>
    <w:rsid w:val="008D62F8"/>
    <w:rsid w:val="008D66CD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14B4"/>
    <w:rsid w:val="0092441C"/>
    <w:rsid w:val="009301CB"/>
    <w:rsid w:val="0093168B"/>
    <w:rsid w:val="00934B7A"/>
    <w:rsid w:val="0093701D"/>
    <w:rsid w:val="00947054"/>
    <w:rsid w:val="00960155"/>
    <w:rsid w:val="00960414"/>
    <w:rsid w:val="00962778"/>
    <w:rsid w:val="00963B74"/>
    <w:rsid w:val="009673E3"/>
    <w:rsid w:val="009707DA"/>
    <w:rsid w:val="00971B93"/>
    <w:rsid w:val="00975D13"/>
    <w:rsid w:val="00977064"/>
    <w:rsid w:val="009812A1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64AC"/>
    <w:rsid w:val="00A0781F"/>
    <w:rsid w:val="00A1400E"/>
    <w:rsid w:val="00A1574D"/>
    <w:rsid w:val="00A22075"/>
    <w:rsid w:val="00A22E75"/>
    <w:rsid w:val="00A261B7"/>
    <w:rsid w:val="00A32492"/>
    <w:rsid w:val="00A36712"/>
    <w:rsid w:val="00A51944"/>
    <w:rsid w:val="00A5701C"/>
    <w:rsid w:val="00A67E07"/>
    <w:rsid w:val="00A70AA3"/>
    <w:rsid w:val="00A71171"/>
    <w:rsid w:val="00A7390B"/>
    <w:rsid w:val="00A77D48"/>
    <w:rsid w:val="00A838E8"/>
    <w:rsid w:val="00A912C2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819EA"/>
    <w:rsid w:val="00B82612"/>
    <w:rsid w:val="00B83BF1"/>
    <w:rsid w:val="00B8519C"/>
    <w:rsid w:val="00B90C50"/>
    <w:rsid w:val="00B94029"/>
    <w:rsid w:val="00B97168"/>
    <w:rsid w:val="00BA081C"/>
    <w:rsid w:val="00BA354E"/>
    <w:rsid w:val="00BA730F"/>
    <w:rsid w:val="00BA7EF1"/>
    <w:rsid w:val="00BB05F9"/>
    <w:rsid w:val="00BB1C9B"/>
    <w:rsid w:val="00BB71C5"/>
    <w:rsid w:val="00BB7A19"/>
    <w:rsid w:val="00BC39BD"/>
    <w:rsid w:val="00BC5519"/>
    <w:rsid w:val="00BE0082"/>
    <w:rsid w:val="00BE2A8C"/>
    <w:rsid w:val="00BE3F1E"/>
    <w:rsid w:val="00BF2D45"/>
    <w:rsid w:val="00BF3853"/>
    <w:rsid w:val="00BF6406"/>
    <w:rsid w:val="00C10769"/>
    <w:rsid w:val="00C11DF9"/>
    <w:rsid w:val="00C21031"/>
    <w:rsid w:val="00C210AE"/>
    <w:rsid w:val="00C25C06"/>
    <w:rsid w:val="00C305B5"/>
    <w:rsid w:val="00C322CF"/>
    <w:rsid w:val="00C3527B"/>
    <w:rsid w:val="00C36E11"/>
    <w:rsid w:val="00C37697"/>
    <w:rsid w:val="00C41FD4"/>
    <w:rsid w:val="00C46422"/>
    <w:rsid w:val="00C5314B"/>
    <w:rsid w:val="00C62423"/>
    <w:rsid w:val="00C6327F"/>
    <w:rsid w:val="00C64A8E"/>
    <w:rsid w:val="00C6526D"/>
    <w:rsid w:val="00C65A47"/>
    <w:rsid w:val="00C67E00"/>
    <w:rsid w:val="00C71D00"/>
    <w:rsid w:val="00C72109"/>
    <w:rsid w:val="00C774DD"/>
    <w:rsid w:val="00C77EDF"/>
    <w:rsid w:val="00C813CF"/>
    <w:rsid w:val="00C84EDA"/>
    <w:rsid w:val="00C85F87"/>
    <w:rsid w:val="00C92B19"/>
    <w:rsid w:val="00C97274"/>
    <w:rsid w:val="00CA1AB0"/>
    <w:rsid w:val="00CB4755"/>
    <w:rsid w:val="00CB5D35"/>
    <w:rsid w:val="00CC2467"/>
    <w:rsid w:val="00CC2C4F"/>
    <w:rsid w:val="00CC3325"/>
    <w:rsid w:val="00CC4673"/>
    <w:rsid w:val="00CD074A"/>
    <w:rsid w:val="00CD2A91"/>
    <w:rsid w:val="00CD647F"/>
    <w:rsid w:val="00CD7267"/>
    <w:rsid w:val="00CE5E16"/>
    <w:rsid w:val="00CF483F"/>
    <w:rsid w:val="00CF69F8"/>
    <w:rsid w:val="00CF6A37"/>
    <w:rsid w:val="00D024A6"/>
    <w:rsid w:val="00D1299E"/>
    <w:rsid w:val="00D152D0"/>
    <w:rsid w:val="00D15E0A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4E7"/>
    <w:rsid w:val="00DB1D9D"/>
    <w:rsid w:val="00DB235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203FD"/>
    <w:rsid w:val="00E209A8"/>
    <w:rsid w:val="00E22883"/>
    <w:rsid w:val="00E22B56"/>
    <w:rsid w:val="00E3087C"/>
    <w:rsid w:val="00E30DC1"/>
    <w:rsid w:val="00E33652"/>
    <w:rsid w:val="00E431D7"/>
    <w:rsid w:val="00E4404B"/>
    <w:rsid w:val="00E4621C"/>
    <w:rsid w:val="00E46FDB"/>
    <w:rsid w:val="00E5370E"/>
    <w:rsid w:val="00E549E4"/>
    <w:rsid w:val="00E55EB1"/>
    <w:rsid w:val="00E575B0"/>
    <w:rsid w:val="00E576E8"/>
    <w:rsid w:val="00E644B2"/>
    <w:rsid w:val="00E753DA"/>
    <w:rsid w:val="00E77CDB"/>
    <w:rsid w:val="00E80C7B"/>
    <w:rsid w:val="00E81694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494A"/>
    <w:rsid w:val="00ED5DEC"/>
    <w:rsid w:val="00EE4347"/>
    <w:rsid w:val="00EF373B"/>
    <w:rsid w:val="00EF3CDD"/>
    <w:rsid w:val="00EF5AA1"/>
    <w:rsid w:val="00EF6F03"/>
    <w:rsid w:val="00EF7EB2"/>
    <w:rsid w:val="00F12FD2"/>
    <w:rsid w:val="00F14091"/>
    <w:rsid w:val="00F15A82"/>
    <w:rsid w:val="00F16A47"/>
    <w:rsid w:val="00F21246"/>
    <w:rsid w:val="00F27289"/>
    <w:rsid w:val="00F27E5F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7BD9"/>
    <w:rsid w:val="00F917AE"/>
    <w:rsid w:val="00F94578"/>
    <w:rsid w:val="00F97E65"/>
    <w:rsid w:val="00FA659D"/>
    <w:rsid w:val="00FB33E4"/>
    <w:rsid w:val="00FB35CA"/>
    <w:rsid w:val="00FB702A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B022-DD78-42AC-B5AE-B1E41C9E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idp/rlogin?cc=bp" TargetMode="External"/><Relationship Id="rId13" Type="http://schemas.openxmlformats.org/officeDocument/2006/relationships/hyperlink" Target="https://vk.com/away.php?to=https%3A%2F%2Frosreestr.ru%2F&amp;post=374337436_784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12" Type="http://schemas.openxmlformats.org/officeDocument/2006/relationships/hyperlink" Target="http://ls.rosreestr.ru/usecas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vlg.ru/" TargetMode="External"/><Relationship Id="rId1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253F-CB4F-4F61-AF2C-CC741E7D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2018-08-02T11:43:00Z</cp:lastPrinted>
  <dcterms:created xsi:type="dcterms:W3CDTF">2018-10-08T08:41:00Z</dcterms:created>
  <dcterms:modified xsi:type="dcterms:W3CDTF">2018-10-08T08:41:00Z</dcterms:modified>
</cp:coreProperties>
</file>