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27" w:rsidRPr="00050D27" w:rsidRDefault="00050D27" w:rsidP="00050D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0D27">
        <w:rPr>
          <w:b/>
          <w:color w:val="252B45"/>
          <w:sz w:val="28"/>
          <w:szCs w:val="28"/>
        </w:rPr>
        <w:t>Закон РФ «О защите прав потребителей» и навязывание услуг. Как отказаться от предлагаемого сервиса?</w:t>
      </w:r>
    </w:p>
    <w:p w:rsidR="00050D27" w:rsidRPr="00050D27" w:rsidRDefault="00050D27" w:rsidP="00050D27">
      <w:pPr>
        <w:ind w:firstLine="708"/>
        <w:jc w:val="both"/>
        <w:rPr>
          <w:sz w:val="28"/>
          <w:szCs w:val="28"/>
        </w:rPr>
      </w:pPr>
      <w:r w:rsidRPr="00050D27">
        <w:rPr>
          <w:color w:val="252B45"/>
          <w:sz w:val="28"/>
          <w:szCs w:val="28"/>
        </w:rPr>
        <w:t>Согласно закону, потребитель всегда имеет право на свободу выбора и отсутствие давления со стороны продавца. Этот закон действует для любой организации, вне зависимости от вида предоставляемой услуги. Как бороться с нечестными предпринимателями и организациями и куда обращаться в случае спорной ситуации, рассмотрим ниже.</w:t>
      </w:r>
    </w:p>
    <w:p w:rsidR="00050D27" w:rsidRPr="00050D27" w:rsidRDefault="00050D27" w:rsidP="00050D27">
      <w:pPr>
        <w:ind w:firstLine="708"/>
        <w:jc w:val="both"/>
        <w:rPr>
          <w:sz w:val="28"/>
          <w:szCs w:val="28"/>
        </w:rPr>
      </w:pPr>
      <w:r w:rsidRPr="00050D27">
        <w:rPr>
          <w:color w:val="252B45"/>
          <w:sz w:val="28"/>
          <w:szCs w:val="28"/>
        </w:rPr>
        <w:t>Под навязыванием услуг подразумевают попытку нечестного продавца вынудить потребителя приобрести тот или иной продукт, используя различные уловки. В результате чего, покупатель несет лишние расходы. Подобные действия со стороны продавца являются противозаконными.</w:t>
      </w:r>
      <w:r>
        <w:rPr>
          <w:sz w:val="28"/>
          <w:szCs w:val="28"/>
        </w:rPr>
        <w:t xml:space="preserve"> </w:t>
      </w:r>
      <w:r w:rsidRPr="00050D27">
        <w:rPr>
          <w:color w:val="252B45"/>
          <w:sz w:val="28"/>
          <w:szCs w:val="28"/>
        </w:rPr>
        <w:t>Примером типичного навязывания услуги, является невозможность приобрести товар, без покупки сопутствующих товаров. Таким образом, нарушается право свободы выбора потребителя.</w:t>
      </w:r>
    </w:p>
    <w:p w:rsidR="00050D27" w:rsidRPr="00050D27" w:rsidRDefault="00050D27" w:rsidP="00050D27">
      <w:pPr>
        <w:ind w:firstLine="708"/>
        <w:jc w:val="both"/>
        <w:rPr>
          <w:sz w:val="28"/>
          <w:szCs w:val="28"/>
        </w:rPr>
      </w:pPr>
      <w:r w:rsidRPr="00050D27">
        <w:rPr>
          <w:color w:val="252B45"/>
          <w:sz w:val="28"/>
          <w:szCs w:val="28"/>
        </w:rPr>
        <w:t xml:space="preserve">Самые частые варианты навязанных услуг: навязывание страховки, при </w:t>
      </w:r>
      <w:r>
        <w:rPr>
          <w:color w:val="252B45"/>
          <w:sz w:val="28"/>
          <w:szCs w:val="28"/>
        </w:rPr>
        <w:t xml:space="preserve">оформлении кредитного договора; </w:t>
      </w:r>
      <w:r w:rsidRPr="00050D27">
        <w:rPr>
          <w:color w:val="252B45"/>
          <w:sz w:val="28"/>
          <w:szCs w:val="28"/>
        </w:rPr>
        <w:t>навязывание дополнительных медицинских исследований и сопутствующих препаратов; навязывание услуг мобильной связи и интернета; включение лишних пунктов в договоры ЖКХ; предоставление нотариальных услуг; рекламные спам-звонки и смс-рассылки; навязывание услуг под видом рекламных акций; навязывание посреднической услуги по оформлению крупных покупок.</w:t>
      </w:r>
    </w:p>
    <w:p w:rsidR="00050D27" w:rsidRPr="00050D27" w:rsidRDefault="00050D27" w:rsidP="00050D27">
      <w:pPr>
        <w:ind w:firstLine="708"/>
        <w:jc w:val="both"/>
        <w:rPr>
          <w:sz w:val="28"/>
          <w:szCs w:val="28"/>
        </w:rPr>
      </w:pPr>
      <w:r w:rsidRPr="00050D27">
        <w:rPr>
          <w:color w:val="252B45"/>
          <w:sz w:val="28"/>
          <w:szCs w:val="28"/>
        </w:rPr>
        <w:t>Основным документом, регулирующим отношения между продавцом и покупателем, является ФЗ № 2300-1 «О защите прав потребителей». Согласно ст.16 запрещается: Выполнять работы или предоставлять дополнительные услуги без согласия покупателя в письменной или устной форме, а также требовать оплату за них. Обуславливать приобретение товара обязательной покупкой дополнительных вещей, услуг, работ. Оказывать давление на покупателя.</w:t>
      </w:r>
      <w:r>
        <w:rPr>
          <w:sz w:val="28"/>
          <w:szCs w:val="28"/>
        </w:rPr>
        <w:t xml:space="preserve"> </w:t>
      </w:r>
      <w:r w:rsidRPr="00050D27">
        <w:rPr>
          <w:color w:val="252B45"/>
          <w:sz w:val="28"/>
          <w:szCs w:val="28"/>
        </w:rPr>
        <w:t>Согласно статьи 16 ЗоЗПП покупатель вправе отказаться от оплаты дополнительной услуги. В том случае, если оплата уже была произведена, продавец обязан вернуть денежные средства в полном объеме, после чего договор расторгается и считается недействительным.</w:t>
      </w:r>
    </w:p>
    <w:p w:rsidR="00050D27" w:rsidRPr="00050D27" w:rsidRDefault="00050D27" w:rsidP="00266824">
      <w:pPr>
        <w:ind w:firstLine="708"/>
        <w:jc w:val="both"/>
        <w:rPr>
          <w:sz w:val="28"/>
          <w:szCs w:val="28"/>
        </w:rPr>
      </w:pPr>
      <w:r w:rsidRPr="00050D27">
        <w:rPr>
          <w:color w:val="252B45"/>
          <w:sz w:val="28"/>
          <w:szCs w:val="28"/>
        </w:rPr>
        <w:t>Согласно КоАП РФ Статья 14.8. Нарушение иных прав потребителей, продавец обязан предоставить полную и достоверную информацию о приобретаемой услуге. Также запрещается: включение в договор дополнительных пунктов и условий, без ведома покупателя; намеренная дезинформация покупателя о характере и объеме предоставляемой услуги, ее стоимости и порядка оплаты. В данном случае нарушаются права потребителя на получение достоверной информации о приобретаемом товаре. Такой договор считается недействительным и расторгается с полным возмещением денежных средств.</w:t>
      </w:r>
    </w:p>
    <w:p w:rsidR="00050D27" w:rsidRPr="00050D27" w:rsidRDefault="00050D27" w:rsidP="00266824">
      <w:pPr>
        <w:ind w:firstLine="708"/>
        <w:jc w:val="both"/>
        <w:rPr>
          <w:sz w:val="28"/>
          <w:szCs w:val="28"/>
        </w:rPr>
      </w:pPr>
      <w:r w:rsidRPr="00050D27">
        <w:rPr>
          <w:color w:val="252B45"/>
          <w:sz w:val="28"/>
          <w:szCs w:val="28"/>
        </w:rPr>
        <w:t>Согласно статье 16 ФЗ № 2300-1 «О защите прав потребителей», а также КоАП РФ Статья 14.8., навязывание услуг предусматривает наказание: административный штраф до двух тысяч рублей для физических или должностных лиц, и до двадцати тысяч для юридических; возмещение денежных средств покупателю в полном объеме; аннулирование договора.</w:t>
      </w:r>
    </w:p>
    <w:p w:rsidR="00266824" w:rsidRDefault="00050D27" w:rsidP="00266824">
      <w:pPr>
        <w:ind w:firstLine="708"/>
        <w:jc w:val="both"/>
        <w:rPr>
          <w:color w:val="252B45"/>
          <w:sz w:val="28"/>
          <w:szCs w:val="28"/>
        </w:rPr>
      </w:pPr>
      <w:r w:rsidRPr="00050D27">
        <w:rPr>
          <w:color w:val="252B45"/>
          <w:sz w:val="28"/>
          <w:szCs w:val="28"/>
        </w:rPr>
        <w:lastRenderedPageBreak/>
        <w:t xml:space="preserve">При обнаружении нежелательной, навязанной услуги, покупатель вправе отказаться от нее. Для этого необходимо лично обратиться к руководителю организации с просьбой аннулировать услугу и возместить денежные средства, либо составить письменное обращение на имя администратора в двух экземплярах с подробным описанием претензии и способах решения проблемы. В случае игнорирования претензии, необходимо обратиться за помощью в следующие органы: </w:t>
      </w:r>
    </w:p>
    <w:p w:rsidR="00266824" w:rsidRPr="00266824" w:rsidRDefault="00266824" w:rsidP="00266824">
      <w:pPr>
        <w:pStyle w:val="a3"/>
        <w:numPr>
          <w:ilvl w:val="0"/>
          <w:numId w:val="1"/>
        </w:numPr>
        <w:jc w:val="both"/>
        <w:rPr>
          <w:color w:val="252B45"/>
          <w:sz w:val="28"/>
          <w:szCs w:val="28"/>
        </w:rPr>
      </w:pPr>
      <w:r>
        <w:rPr>
          <w:color w:val="252B45"/>
          <w:sz w:val="28"/>
          <w:szCs w:val="28"/>
        </w:rPr>
        <w:t>Отдел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 по адресу: р.п.  Иловля, ул. Буденного  47, каб. №307, тел.: 8(84467)5-12-36;</w:t>
      </w:r>
    </w:p>
    <w:p w:rsidR="00266824" w:rsidRPr="00266824" w:rsidRDefault="00050D27" w:rsidP="002668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6824">
        <w:rPr>
          <w:color w:val="252B45"/>
          <w:sz w:val="28"/>
          <w:szCs w:val="28"/>
        </w:rPr>
        <w:t xml:space="preserve">Роспотребнадзор. Подать документ можно как лично, так и онлайн на официальном сайте. Желательно предоставить документы, доказывающие факт нарушения (фото,видео- и аудио- материалы, свидетельские показания, копии чеков и т.д.). После рассмотрения жалобы, сотрудники данной службы обязаны провести проверку по факту нарушения прав потребителя. Федеральный антимонопольный комитет рассматривает жалобы в случае финансовых нарушений. </w:t>
      </w:r>
      <w:r w:rsidR="00266824">
        <w:rPr>
          <w:color w:val="252B45"/>
          <w:sz w:val="28"/>
          <w:szCs w:val="28"/>
        </w:rPr>
        <w:t xml:space="preserve">  </w:t>
      </w:r>
    </w:p>
    <w:p w:rsidR="00266824" w:rsidRPr="00266824" w:rsidRDefault="00050D27" w:rsidP="00266824">
      <w:pPr>
        <w:pStyle w:val="a3"/>
        <w:numPr>
          <w:ilvl w:val="0"/>
          <w:numId w:val="1"/>
        </w:numPr>
        <w:jc w:val="both"/>
        <w:rPr>
          <w:color w:val="252B45"/>
          <w:sz w:val="28"/>
          <w:szCs w:val="28"/>
        </w:rPr>
      </w:pPr>
      <w:r w:rsidRPr="00266824">
        <w:rPr>
          <w:color w:val="252B45"/>
          <w:sz w:val="28"/>
          <w:szCs w:val="28"/>
        </w:rPr>
        <w:t xml:space="preserve">Прокуратура. В случае обращения, осуществляет внеплановую проверку организации. </w:t>
      </w:r>
    </w:p>
    <w:p w:rsidR="00266824" w:rsidRPr="00266824" w:rsidRDefault="00050D27" w:rsidP="002668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6824">
        <w:rPr>
          <w:color w:val="252B45"/>
          <w:sz w:val="28"/>
          <w:szCs w:val="28"/>
        </w:rPr>
        <w:t xml:space="preserve">Суд. Сюда следует обращаться в случае серьезных убытков или нарушений со стороны организации. </w:t>
      </w:r>
    </w:p>
    <w:p w:rsidR="00050D27" w:rsidRDefault="00050D27" w:rsidP="00266824">
      <w:pPr>
        <w:pStyle w:val="a3"/>
        <w:ind w:firstLine="696"/>
        <w:jc w:val="both"/>
        <w:rPr>
          <w:color w:val="252B45"/>
          <w:sz w:val="28"/>
          <w:szCs w:val="28"/>
        </w:rPr>
      </w:pPr>
      <w:r w:rsidRPr="00266824">
        <w:rPr>
          <w:color w:val="252B45"/>
          <w:sz w:val="28"/>
          <w:szCs w:val="28"/>
        </w:rPr>
        <w:t>В составлении претензии необходимо указать следующее: фамилию, имя, отчество заявителя; наименование органа, куда обращается пострадавший; реквизиты и название организации; подробное изложение сути претензии со ссылкой на действующие законы; требования заявителя; сведения о наличии доказательств; дата и подпись.</w:t>
      </w:r>
    </w:p>
    <w:p w:rsidR="00266824" w:rsidRPr="00266824" w:rsidRDefault="00266824" w:rsidP="00266824">
      <w:pPr>
        <w:pStyle w:val="a3"/>
        <w:ind w:firstLine="696"/>
        <w:jc w:val="both"/>
        <w:rPr>
          <w:sz w:val="28"/>
          <w:szCs w:val="28"/>
        </w:rPr>
      </w:pPr>
    </w:p>
    <w:p w:rsidR="00266824" w:rsidRDefault="00266824" w:rsidP="00266824">
      <w:pPr>
        <w:jc w:val="right"/>
        <w:rPr>
          <w:color w:val="252B45"/>
          <w:sz w:val="22"/>
          <w:szCs w:val="22"/>
        </w:rPr>
      </w:pPr>
      <w:r w:rsidRPr="00266824">
        <w:rPr>
          <w:color w:val="252B45"/>
          <w:sz w:val="22"/>
          <w:szCs w:val="22"/>
        </w:rPr>
        <w:t xml:space="preserve">Отдел по развитию торговли, предпринимательства, бытового </w:t>
      </w:r>
    </w:p>
    <w:p w:rsidR="00266824" w:rsidRDefault="00266824" w:rsidP="00266824">
      <w:pPr>
        <w:jc w:val="right"/>
        <w:rPr>
          <w:color w:val="252B45"/>
          <w:sz w:val="22"/>
          <w:szCs w:val="22"/>
        </w:rPr>
      </w:pPr>
      <w:r w:rsidRPr="00266824">
        <w:rPr>
          <w:color w:val="252B45"/>
          <w:sz w:val="22"/>
          <w:szCs w:val="22"/>
        </w:rPr>
        <w:t xml:space="preserve">обслуживания населения и защиты прав потребителей </w:t>
      </w:r>
    </w:p>
    <w:p w:rsidR="006E104C" w:rsidRPr="00266824" w:rsidRDefault="00266824" w:rsidP="00266824">
      <w:pPr>
        <w:jc w:val="right"/>
        <w:rPr>
          <w:sz w:val="22"/>
          <w:szCs w:val="22"/>
        </w:rPr>
      </w:pPr>
      <w:r w:rsidRPr="00266824">
        <w:rPr>
          <w:color w:val="252B45"/>
          <w:sz w:val="22"/>
          <w:szCs w:val="22"/>
        </w:rPr>
        <w:t>администрации Иловлинского муниципального района</w:t>
      </w:r>
    </w:p>
    <w:sectPr w:rsidR="006E104C" w:rsidRPr="00266824" w:rsidSect="00050D27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7740"/>
    <w:multiLevelType w:val="hybridMultilevel"/>
    <w:tmpl w:val="08B0A202"/>
    <w:lvl w:ilvl="0" w:tplc="9C3053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252B4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27"/>
    <w:rsid w:val="00050D27"/>
    <w:rsid w:val="00061246"/>
    <w:rsid w:val="001E696C"/>
    <w:rsid w:val="00266824"/>
    <w:rsid w:val="00452E03"/>
    <w:rsid w:val="006E104C"/>
    <w:rsid w:val="008325E3"/>
    <w:rsid w:val="00A31435"/>
    <w:rsid w:val="00E93D91"/>
    <w:rsid w:val="00EF50A2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0D2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50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0D2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50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Нелли Агбалян</cp:lastModifiedBy>
  <cp:revision>2</cp:revision>
  <dcterms:created xsi:type="dcterms:W3CDTF">2020-03-17T07:25:00Z</dcterms:created>
  <dcterms:modified xsi:type="dcterms:W3CDTF">2020-03-17T07:25:00Z</dcterms:modified>
</cp:coreProperties>
</file>