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31 августа 2020</w:t>
      </w:r>
    </w:p>
    <w:p>
      <w:pPr>
        <w:pStyle w:val="1"/>
        <w:jc w:val="center"/>
        <w:rPr>
          <w:b/>
          <w:b/>
          <w:bCs/>
        </w:rPr>
      </w:pPr>
      <w:r>
        <w:rPr>
          <w:b/>
          <w:bCs/>
        </w:rPr>
        <w:t>Определиться с формой  получения набора социальных услуг федеральным льготникам осталось чуть больше месяца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</w:t>
      </w:r>
      <w:r>
        <w:rPr>
          <w:b/>
          <w:bCs/>
          <w:sz w:val="28"/>
          <w:szCs w:val="28"/>
        </w:rPr>
        <w:t>до 1 октября</w:t>
      </w:r>
      <w:r>
        <w:rPr>
          <w:sz w:val="28"/>
          <w:szCs w:val="28"/>
        </w:rPr>
        <w:t xml:space="preserve"> обратиться с соответствующим заявлением в многофункциональный центр «Мои документы» (МФЦ), клиентскую службу ПФР (только по предварительной записи!) или подать электронное заявление через </w:t>
      </w:r>
      <w:hyperlink r:id="rId3">
        <w:r>
          <w:rPr>
            <w:rStyle w:val="Style11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на сайте ПФР и на </w:t>
      </w:r>
      <w:hyperlink r:id="rId4">
        <w:r>
          <w:rPr>
            <w:rStyle w:val="Style11"/>
            <w:sz w:val="28"/>
            <w:szCs w:val="28"/>
          </w:rPr>
          <w:t>портале Госуслуг</w:t>
        </w:r>
      </w:hyperlink>
      <w:r>
        <w:rPr>
          <w:sz w:val="28"/>
          <w:szCs w:val="28"/>
        </w:rPr>
        <w:t xml:space="preserve"> (при наличии учетной записи на ЕСИА).</w:t>
      </w:r>
    </w:p>
    <w:p>
      <w:pPr>
        <w:pStyle w:val="NormalWeb"/>
        <w:jc w:val="both"/>
        <w:rPr/>
      </w:pPr>
      <w:r>
        <w:rPr>
          <w:sz w:val="28"/>
          <w:szCs w:val="28"/>
        </w:rPr>
        <w:t>Для федеральных льготников наиболее удобно обращаться в ПФР именно через Личный кабинет на сайте ПФР, не посещая клиентские службы Пенсионного фонда и офисы МФЦ. 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>
      <w:pPr>
        <w:pStyle w:val="NormalWeb"/>
        <w:jc w:val="both"/>
        <w:rPr/>
      </w:pPr>
      <w:r>
        <w:rPr>
          <w:b/>
          <w:bCs/>
          <w:sz w:val="28"/>
          <w:szCs w:val="28"/>
        </w:rPr>
        <w:t xml:space="preserve">Следует учитывать, что заявления о выборе способа получения набора социальных услуг (НСУ), принятые до 1 октября, начнут действовать с 1 января 2021 года. </w:t>
      </w:r>
      <w:r>
        <w:rPr>
          <w:rStyle w:val="Texthighlight"/>
          <w:b/>
          <w:bCs/>
          <w:sz w:val="28"/>
          <w:szCs w:val="28"/>
        </w:rPr>
        <w:t>Тем же федеральным льготникам, кто порядок получения НСУ  не меняет, никаких заявлений подавать не нужно.</w:t>
      </w:r>
    </w:p>
    <w:p>
      <w:pPr>
        <w:pStyle w:val="NormalWeb"/>
        <w:jc w:val="both"/>
        <w:rPr/>
      </w:pPr>
      <w:r>
        <w:rPr>
          <w:sz w:val="28"/>
          <w:szCs w:val="28"/>
        </w:rPr>
        <w:t>Напомним, что федеральными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и участников войны, «чернобыльцы», инвалиды, в том числе дети-инвалиды и другие категории граждан. Таких граждан в Волгоградской области более 219 тысяч человек. Все они имеют право на получение набора социальных услуг.</w:t>
      </w:r>
    </w:p>
    <w:p>
      <w:pPr>
        <w:pStyle w:val="NormalWeb"/>
        <w:jc w:val="both"/>
        <w:rPr/>
      </w:pPr>
      <w:r>
        <w:rPr>
          <w:sz w:val="28"/>
          <w:szCs w:val="28"/>
        </w:rP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2020 году стоимость набора социальных услуг составляет 1155,06 рубля в месяц. Из них 889,66 рубля направляются на лекарственное обеспечение, 137,63 рубля - на санаторно-курортное лечение, 127,77 рубля -  на проезд в пригородном железнодорожном транспорте, а также междугородном транспорте к месту лечения и обратно.</w:t>
      </w:r>
    </w:p>
    <w:p>
      <w:pPr>
        <w:pStyle w:val="NormalWeb"/>
        <w:jc w:val="both"/>
        <w:rPr>
          <w:sz w:val="16"/>
          <w:szCs w:val="16"/>
        </w:rPr>
      </w:pPr>
      <w:r>
        <w:rPr>
          <w:sz w:val="28"/>
          <w:szCs w:val="28"/>
        </w:rPr>
        <w:t>Имеющие право на НСУ могут полностью или частично отказаться от социальных услуг в пользу денежного эквивалента. В Волгоградской области 178 тысяч получателей полностью или частично отказались от НСУ в пользу денег</w:t>
      </w:r>
      <w:r>
        <w:rPr>
          <w:sz w:val="20"/>
          <w:szCs w:val="20"/>
        </w:rPr>
        <w:t xml:space="preserve">.            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ЦЕНТР ПФР № 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по установлению пенсий</w:t>
      </w:r>
    </w:p>
    <w:p>
      <w:pPr>
        <w:pStyle w:val="Normal"/>
        <w:jc w:val="right"/>
        <w:rPr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в Волгоградской области</w:t>
      </w:r>
    </w:p>
    <w:p>
      <w:pPr>
        <w:pStyle w:val="Normal"/>
        <w:jc w:val="center"/>
        <w:rPr>
          <w:rFonts w:eastAsia="Times New Roman" w:cs="Times New Roman"/>
          <w:b/>
          <w:b/>
          <w:bCs/>
          <w:color w:val="006699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6699"/>
          <w:sz w:val="18"/>
          <w:szCs w:val="1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5f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rsid w:val="000b55f1"/>
    <w:pPr>
      <w:outlineLvl w:val="0"/>
    </w:pPr>
    <w:rPr/>
  </w:style>
  <w:style w:type="paragraph" w:styleId="2">
    <w:name w:val="Заголовок 2"/>
    <w:basedOn w:val="Style12"/>
    <w:rsid w:val="000b55f1"/>
    <w:pPr>
      <w:outlineLvl w:val="1"/>
    </w:pPr>
    <w:rPr/>
  </w:style>
  <w:style w:type="paragraph" w:styleId="3">
    <w:name w:val="Заголовок 3"/>
    <w:basedOn w:val="Style12"/>
    <w:rsid w:val="000b55f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0b55f1"/>
    <w:rPr/>
  </w:style>
  <w:style w:type="character" w:styleId="Style11" w:customStyle="1">
    <w:name w:val="Интернет-ссылка"/>
    <w:basedOn w:val="11"/>
    <w:rsid w:val="000b55f1"/>
    <w:rPr>
      <w:color w:val="0000FF"/>
      <w:u w:val="single"/>
    </w:rPr>
  </w:style>
  <w:style w:type="character" w:styleId="Textexposedshow" w:customStyle="1">
    <w:name w:val="text_exposed_show"/>
    <w:basedOn w:val="DefaultParagraphFont"/>
    <w:qFormat/>
    <w:rsid w:val="000b55f1"/>
    <w:rPr/>
  </w:style>
  <w:style w:type="character" w:styleId="Hascaption" w:customStyle="1">
    <w:name w:val="hascaption"/>
    <w:basedOn w:val="DefaultParagraphFont"/>
    <w:qFormat/>
    <w:rsid w:val="000b55f1"/>
    <w:rPr/>
  </w:style>
  <w:style w:type="character" w:styleId="Texthighlight" w:customStyle="1">
    <w:name w:val="text-highlight"/>
    <w:basedOn w:val="DefaultParagraphFont"/>
    <w:qFormat/>
    <w:rsid w:val="000b55f1"/>
    <w:rPr/>
  </w:style>
  <w:style w:type="paragraph" w:styleId="Style12" w:customStyle="1">
    <w:name w:val="Заголовок"/>
    <w:basedOn w:val="Normal"/>
    <w:next w:val="Style13"/>
    <w:qFormat/>
    <w:rsid w:val="000b55f1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Основной текст"/>
    <w:basedOn w:val="Normal"/>
    <w:rsid w:val="000b55f1"/>
    <w:pPr>
      <w:spacing w:lineRule="auto" w:line="288" w:before="0" w:after="140"/>
    </w:pPr>
    <w:rPr/>
  </w:style>
  <w:style w:type="paragraph" w:styleId="Style14">
    <w:name w:val="Список"/>
    <w:basedOn w:val="Style13"/>
    <w:rsid w:val="000b55f1"/>
    <w:pPr/>
    <w:rPr/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Заглавие"/>
    <w:basedOn w:val="Style12"/>
    <w:rsid w:val="000b55f1"/>
    <w:pPr/>
    <w:rPr/>
  </w:style>
  <w:style w:type="paragraph" w:styleId="Indexheading">
    <w:name w:val="index heading"/>
    <w:basedOn w:val="Normal"/>
    <w:qFormat/>
    <w:rsid w:val="000b55f1"/>
    <w:pPr>
      <w:suppressLineNumbers/>
    </w:pPr>
    <w:rPr/>
  </w:style>
  <w:style w:type="paragraph" w:styleId="Style18">
    <w:name w:val="Основной текст с отступом"/>
    <w:basedOn w:val="Normal"/>
    <w:rsid w:val="000b55f1"/>
    <w:pPr>
      <w:ind w:firstLine="709"/>
      <w:jc w:val="both"/>
    </w:pPr>
    <w:rPr/>
  </w:style>
  <w:style w:type="paragraph" w:styleId="Style19" w:customStyle="1">
    <w:name w:val="Содержимое врезки"/>
    <w:basedOn w:val="Normal"/>
    <w:qFormat/>
    <w:rsid w:val="000b55f1"/>
    <w:pPr/>
    <w:rPr/>
  </w:style>
  <w:style w:type="paragraph" w:styleId="Style20">
    <w:name w:val="Верхний колонтитул"/>
    <w:basedOn w:val="Normal"/>
    <w:rsid w:val="000b55f1"/>
    <w:pPr/>
    <w:rPr/>
  </w:style>
  <w:style w:type="paragraph" w:styleId="Style21" w:customStyle="1">
    <w:name w:val="Блочная цитата"/>
    <w:basedOn w:val="Normal"/>
    <w:qFormat/>
    <w:rsid w:val="000b55f1"/>
    <w:pPr/>
    <w:rPr/>
  </w:style>
  <w:style w:type="paragraph" w:styleId="Style22">
    <w:name w:val="Подзаголовок"/>
    <w:basedOn w:val="Style12"/>
    <w:rsid w:val="000b55f1"/>
    <w:pPr/>
    <w:rPr/>
  </w:style>
  <w:style w:type="paragraph" w:styleId="NormalWeb">
    <w:name w:val="Normal (Web)"/>
    <w:basedOn w:val="Normal"/>
    <w:qFormat/>
    <w:rsid w:val="000b55f1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2016-02-02T14:25:00Z</dcterms:created>
  <dc:language>ru-RU</dc:language>
  <cp:lastPrinted>2019-01-21T14:47:00Z</cp:lastPrinted>
  <dcterms:modified xsi:type="dcterms:W3CDTF">2020-08-31T11:21:41Z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