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833" w:rsidRDefault="00686833" w:rsidP="00686833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49500" cy="1350645"/>
            <wp:effectExtent l="0" t="0" r="0" b="1905"/>
            <wp:docPr id="1" name="Рисунок 1" descr="images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s (4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33" w:rsidRDefault="00686833" w:rsidP="006868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008A" w:rsidRPr="00D6008A" w:rsidRDefault="00D6008A" w:rsidP="00D600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00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Управление Росреестра по Волгоградской области продолжает проведение проверок состояния пунктов государственной </w:t>
      </w:r>
    </w:p>
    <w:p w:rsidR="00D6008A" w:rsidRPr="00D6008A" w:rsidRDefault="00D6008A" w:rsidP="00D6008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D600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геод</w:t>
      </w:r>
      <w:bookmarkStart w:id="0" w:name="_GoBack"/>
      <w:bookmarkEnd w:id="0"/>
      <w:r w:rsidRPr="00D600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езической</w:t>
      </w:r>
      <w:proofErr w:type="gramEnd"/>
      <w:r w:rsidRPr="00D600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сети</w:t>
      </w:r>
    </w:p>
    <w:p w:rsidR="00D6008A" w:rsidRPr="00D6008A" w:rsidRDefault="00D6008A" w:rsidP="00D600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08A" w:rsidRPr="00D6008A" w:rsidRDefault="00D6008A" w:rsidP="00D600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Росреестра по Волгоградской области</w:t>
      </w: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напоминает, что в соответствии с Земельным кодексом Российской Федерации, а также Федеральным законом от 30.12.2015 </w:t>
      </w: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№ 431-ФЗ «О геодезии, картографии и пространственных данных и о внесении изменений в отдельные законодательные акты Российской Федерации» (далее – Закон о геодезии и картографии), определен правовой статус ГГС.</w:t>
      </w:r>
    </w:p>
    <w:p w:rsidR="00D6008A" w:rsidRPr="00D6008A" w:rsidRDefault="00D6008A" w:rsidP="00D600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>Геодезическая сеть представляет собой совокупность закрепленных на земной поверхности геодезических пунктов (в грунте, на строении или другом искусственном сооружении) и являющихся носителями координат, определённых</w:t>
      </w:r>
      <w:hyperlink r:id="rId6" w:history="1">
        <w:r w:rsidRPr="00D6008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геодезическими </w:t>
        </w:r>
      </w:hyperlink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методами (далее – пункты ГГС), которые позволяют равномерно и с необходимой точностью распространить на всю территорию страны единую систему координат и высот, что в свою очередь служит основой для решения </w:t>
      </w:r>
      <w:proofErr w:type="spellStart"/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>инженерно</w:t>
      </w:r>
      <w:proofErr w:type="spellEnd"/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технических задач, выполнения</w:t>
      </w:r>
      <w:hyperlink r:id="rId7" w:history="1">
        <w:r w:rsidRPr="00D6008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проектирования, строительства, топографических съёмок</w:t>
        </w:r>
      </w:hyperlink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ряда других геодезических работ.</w:t>
      </w:r>
    </w:p>
    <w:p w:rsidR="00D6008A" w:rsidRPr="00D6008A" w:rsidRDefault="00D6008A" w:rsidP="00D600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законодательством Российской Федерации пункты ГГС являются федеральной собственностью, а не собственностью владельцев или пользователей земельных участков, зданий либо сооружений.</w:t>
      </w:r>
    </w:p>
    <w:p w:rsidR="00D6008A" w:rsidRPr="00D6008A" w:rsidRDefault="00D6008A" w:rsidP="00D6008A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федерального государственного надзора в области геодезии и картографии Управлением на постоянной основе проводится обследование </w:t>
      </w: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>пунктов ГГС</w:t>
      </w: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учет и поддержание их в исправном состоянии для использования при выполнении топографических, геодезических и инженерно-изыскательских работ. </w:t>
      </w:r>
    </w:p>
    <w:p w:rsidR="00D6008A" w:rsidRPr="00D6008A" w:rsidRDefault="00D6008A" w:rsidP="00D6008A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>Из 481 обследованного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>специалистами Управления пункта ГГС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расположенного на территории Волгоградской области</w:t>
      </w: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D6008A" w:rsidRPr="00D6008A" w:rsidRDefault="00D6008A" w:rsidP="00D6008A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>141 пункт – находится в удовлетворительном состоянии, пригодном для эксплуатации;</w:t>
      </w:r>
    </w:p>
    <w:p w:rsidR="00D6008A" w:rsidRPr="00D6008A" w:rsidRDefault="00D6008A" w:rsidP="00D6008A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>276 пунктов – повреждены наружные знаки, но пригодны для эксплуатации;</w:t>
      </w:r>
    </w:p>
    <w:p w:rsidR="00D6008A" w:rsidRPr="00D6008A" w:rsidRDefault="00D6008A" w:rsidP="00D6008A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>64 пункта – утрачены по причине производства, сельскохозяйственных, строительных, строительно-дорожных работ либо (в основном металлические) спилены ради наживы местным населением.</w:t>
      </w:r>
    </w:p>
    <w:p w:rsidR="00D6008A" w:rsidRPr="00D6008A" w:rsidRDefault="00D6008A" w:rsidP="00D6008A">
      <w:pPr>
        <w:pStyle w:val="1"/>
        <w:shd w:val="clear" w:color="auto" w:fill="auto"/>
        <w:spacing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настоящее время Управление на постоянной основе проводит работу по уведомлению владельцев и пользователей земельных участков, зданий, сооружений о размещении на них пунктов ГГС и информированию об обязанности в соответствии с действующим законодательством сохранять межевые, геодезические и другие специальные знаки, установленные на земельных участках и строениях. </w:t>
      </w:r>
    </w:p>
    <w:p w:rsidR="00D6008A" w:rsidRPr="00D6008A" w:rsidRDefault="00D6008A" w:rsidP="00D6008A">
      <w:pPr>
        <w:pStyle w:val="a6"/>
        <w:spacing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Обращаем</w:t>
      </w:r>
      <w:r w:rsidRPr="00D6008A">
        <w:rPr>
          <w:color w:val="000000" w:themeColor="text1"/>
          <w:sz w:val="28"/>
          <w:szCs w:val="28"/>
        </w:rPr>
        <w:t xml:space="preserve"> внимание, что в случае если требуется проведение работ, при которых отсутствует возможность обеспечения сохранности пунктов или требуется осуществить ликвидацию (снос) пункта, такая ликвидация (снос) пункта осуществляется на основании решения Управления заинтересованным лицом с одновременным созданием нового пункта, аналогичного ликвидируемому (сносимому), за счет собственных средств.</w:t>
      </w:r>
    </w:p>
    <w:p w:rsidR="00D6008A" w:rsidRPr="00D6008A" w:rsidRDefault="00D6008A" w:rsidP="00D600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Умышленное или по неосторожности уничтожение, повреждение или снос пунктов ГГС гражданами, должностными лицами и юридическими лицами влечет наложение административного штрафа на граждан в размере от 5 до 10 тысяч рублей; на должностных лиц - от 10 до 50 тысяч рублей; </w:t>
      </w: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на юридических лиц - от 50 до 200 тысяч рублей (часть 3 статьи 7.2 Кодекса Российской Федерации об административных правонарушениях). </w:t>
      </w:r>
    </w:p>
    <w:p w:rsidR="00D6008A" w:rsidRPr="00D6008A" w:rsidRDefault="00D6008A" w:rsidP="00D600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0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этом виновное лицо не освобождается от обязанности восстановления геодезического пункта. </w:t>
      </w:r>
    </w:p>
    <w:p w:rsidR="00D6008A" w:rsidRDefault="00D6008A" w:rsidP="00D6008A">
      <w:pPr>
        <w:pStyle w:val="1"/>
        <w:shd w:val="clear" w:color="auto" w:fill="auto"/>
        <w:spacing w:line="322" w:lineRule="exact"/>
        <w:ind w:firstLine="709"/>
        <w:rPr>
          <w:sz w:val="28"/>
          <w:szCs w:val="28"/>
        </w:rPr>
      </w:pPr>
    </w:p>
    <w:p w:rsidR="00D6008A" w:rsidRDefault="00D6008A" w:rsidP="00D6008A">
      <w:pPr>
        <w:pStyle w:val="1"/>
        <w:shd w:val="clear" w:color="auto" w:fill="auto"/>
        <w:spacing w:line="322" w:lineRule="exact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D6008A" w:rsidRDefault="00D6008A" w:rsidP="00D6008A">
      <w:pPr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933825" cy="4152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18" t="7123" r="26041" b="4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08A" w:rsidRDefault="00D6008A" w:rsidP="00D6008A"/>
    <w:p w:rsidR="00D6008A" w:rsidRDefault="00D6008A" w:rsidP="00D6008A">
      <w:pPr>
        <w:rPr>
          <w:noProof/>
        </w:rPr>
      </w:pPr>
      <w:r>
        <w:rPr>
          <w:noProof/>
        </w:rPr>
        <w:drawing>
          <wp:inline distT="0" distB="0" distL="0" distR="0">
            <wp:extent cx="3914775" cy="4400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7" t="24844" r="24948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08A" w:rsidRDefault="00D6008A" w:rsidP="00D6008A">
      <w:pPr>
        <w:rPr>
          <w:noProof/>
        </w:rPr>
      </w:pPr>
    </w:p>
    <w:p w:rsidR="00D6008A" w:rsidRDefault="00D6008A" w:rsidP="00D6008A">
      <w:pPr>
        <w:rPr>
          <w:noProof/>
        </w:rPr>
      </w:pPr>
      <w:r>
        <w:rPr>
          <w:noProof/>
        </w:rPr>
        <w:drawing>
          <wp:inline distT="0" distB="0" distL="0" distR="0">
            <wp:extent cx="3971925" cy="3981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36" t="15451" r="25171" b="32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08A" w:rsidRDefault="00D6008A" w:rsidP="00D6008A">
      <w:r>
        <w:rPr>
          <w:noProof/>
        </w:rPr>
        <w:lastRenderedPageBreak/>
        <w:drawing>
          <wp:inline distT="0" distB="0" distL="0" distR="0">
            <wp:extent cx="3400425" cy="5457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4" t="3813" r="25237" b="2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A84" w:rsidRPr="00235200" w:rsidRDefault="00A36A84" w:rsidP="002352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A36A84" w:rsidRPr="00235200" w:rsidSect="00CA060F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B73465"/>
    <w:multiLevelType w:val="multilevel"/>
    <w:tmpl w:val="76E8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442166"/>
    <w:multiLevelType w:val="multilevel"/>
    <w:tmpl w:val="0A248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3BE"/>
    <w:rsid w:val="00235200"/>
    <w:rsid w:val="00536000"/>
    <w:rsid w:val="00686833"/>
    <w:rsid w:val="007D03BE"/>
    <w:rsid w:val="00887E96"/>
    <w:rsid w:val="0092600C"/>
    <w:rsid w:val="009838F9"/>
    <w:rsid w:val="009C5BEA"/>
    <w:rsid w:val="00A36A84"/>
    <w:rsid w:val="00B42883"/>
    <w:rsid w:val="00C224A1"/>
    <w:rsid w:val="00D6008A"/>
    <w:rsid w:val="00DD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119FFF-759E-4799-9E13-B8DE5C81C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5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C5BEA"/>
    <w:rPr>
      <w:b/>
      <w:bCs/>
    </w:rPr>
  </w:style>
  <w:style w:type="character" w:styleId="a5">
    <w:name w:val="Hyperlink"/>
    <w:basedOn w:val="a0"/>
    <w:uiPriority w:val="99"/>
    <w:semiHidden/>
    <w:unhideWhenUsed/>
    <w:rsid w:val="009C5BEA"/>
    <w:rPr>
      <w:color w:val="0000FF"/>
      <w:u w:val="single"/>
    </w:rPr>
  </w:style>
  <w:style w:type="paragraph" w:styleId="a6">
    <w:name w:val="Body Text"/>
    <w:basedOn w:val="a"/>
    <w:link w:val="a7"/>
    <w:semiHidden/>
    <w:unhideWhenUsed/>
    <w:rsid w:val="00D6008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semiHidden/>
    <w:rsid w:val="00D6008A"/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_"/>
    <w:link w:val="1"/>
    <w:locked/>
    <w:rsid w:val="00D6008A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8"/>
    <w:rsid w:val="00D6008A"/>
    <w:pPr>
      <w:widowControl w:val="0"/>
      <w:shd w:val="clear" w:color="auto" w:fill="FFFFFF"/>
      <w:spacing w:after="0" w:line="317" w:lineRule="exact"/>
      <w:jc w:val="both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5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2%D0%BE%D0%BF%D0%BE%D0%B3%D1%80%D0%B0%D1%84%D0%B8%D1%87%D0%B5%D1%81%D0%BA%D0%B0%D1%8F_%D1%81%D1%8A%D1%91%D0%BC%D0%BA%D0%B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3%D0%B5%D0%BE%D0%B4%D0%B5%D0%B7%D0%B8%D1%8F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dvoyanova.m</dc:creator>
  <cp:keywords/>
  <dc:description/>
  <cp:lastModifiedBy>Бондарева Дарья Дмитриевна</cp:lastModifiedBy>
  <cp:revision>13</cp:revision>
  <dcterms:created xsi:type="dcterms:W3CDTF">2020-11-09T06:51:00Z</dcterms:created>
  <dcterms:modified xsi:type="dcterms:W3CDTF">2020-11-20T11:43:00Z</dcterms:modified>
</cp:coreProperties>
</file>