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72" w:rsidRPr="00CB7F72" w:rsidRDefault="007D714F" w:rsidP="007D714F">
      <w:pPr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7D71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заключения договора на ТО</w:t>
      </w:r>
      <w:r w:rsidR="00CB7F72" w:rsidRPr="00CB7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ВДГО</w:t>
      </w:r>
    </w:p>
    <w:p w:rsidR="007D714F" w:rsidRPr="00CB7F72" w:rsidRDefault="007D714F" w:rsidP="007D714F">
      <w:pPr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7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РФ от 14.05.2013 N 410 (ред. от 06.10.2017) "О мерах по обеспечению безопасности при использовании и содержании внутридомового и внутриквартирного газового оборудования</w:t>
      </w:r>
      <w:r w:rsidR="00CB7F72" w:rsidRPr="00CB7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F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Порядок и условия заключения договора</w:t>
      </w: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7F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техническом обслуживании и ремонте внутридомового и (или) внутриквартирного газового оборудования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19. К заявке (оферте) прилагаются следующие документы: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документы, предусмотренные пунктом 22 настоящих Правил соответственно для управляющей организации либо для товарищества или кооператива;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д)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20. Документы,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для управляющей организации: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предусмотренные пунктами 19 - 23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вправе представить специализированной организации одновременно оригиналы и копии документов, предусмотренных пунктами 19 - 23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27. Непредставление заявителем всей информации, предусмотренной пунктом 18 настоящих Правил, представление заявителем документов, предусмотренных пунктами 19 - 23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28. По результатам проверки, предусмотренной пунктом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кодексом Российской Федерации и настоящими Правилами и подписанного со стороны специализированной организации.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(п. 30 в ред. Постановления Правительства РФ от 09.09.2017 N 1091)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абзацах третьем и четвертом подпункта "в" пункта 17 настоящих Правил.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(п. 33 в ред. Постановления Правительства РФ от 09.09.2017 N 1091)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34. Лица, указанные в пунктах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</w:t>
      </w: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(п. 35 в ред. Постановления Правительства РФ от 09.09.2017 N 1091)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пунктами 19 - 23 настоящих Правил.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(п. 36 в ред. Постановления Правительства РФ от 09.09.2017 N 1091)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наименование (фирменное наименование) специализированной организации - исполнителя;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реквизиты расчетного счета исполнителя;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з) тип установленного прибора учета газа (при наличии) и место его присоединения к газопроводу;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V настоящих Правил;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м) права, обязанности и ответственность сторон;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7D714F" w:rsidRPr="007D714F" w:rsidRDefault="007D714F" w:rsidP="007D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14F">
        <w:rPr>
          <w:rFonts w:ascii="Times New Roman" w:eastAsia="Times New Roman" w:hAnsi="Times New Roman" w:cs="Times New Roman"/>
          <w:sz w:val="20"/>
          <w:szCs w:val="20"/>
          <w:lang w:eastAsia="ru-RU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D714F" w:rsidRPr="00CB7F72" w:rsidRDefault="007D714F" w:rsidP="007D71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516C" w:rsidRPr="00CB7F72" w:rsidRDefault="007D714F" w:rsidP="007D71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7F72">
        <w:rPr>
          <w:rFonts w:ascii="Times New Roman" w:hAnsi="Times New Roman" w:cs="Times New Roman"/>
          <w:sz w:val="20"/>
          <w:szCs w:val="20"/>
        </w:rPr>
        <w:t xml:space="preserve">Ссылка на сайт: </w:t>
      </w:r>
      <w:hyperlink r:id="rId4" w:history="1">
        <w:r w:rsidRPr="00CB7F72">
          <w:rPr>
            <w:rStyle w:val="a3"/>
            <w:rFonts w:ascii="Times New Roman" w:hAnsi="Times New Roman" w:cs="Times New Roman"/>
            <w:sz w:val="20"/>
            <w:szCs w:val="20"/>
          </w:rPr>
          <w:t>http://www.gro57.ru/pages/instruktazh-abonentu-po-pravil</w:t>
        </w:r>
      </w:hyperlink>
    </w:p>
    <w:sectPr w:rsidR="001C516C" w:rsidRPr="00CB7F72" w:rsidSect="007D7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F"/>
    <w:rsid w:val="001C516C"/>
    <w:rsid w:val="004756EE"/>
    <w:rsid w:val="007D714F"/>
    <w:rsid w:val="00C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F860-B3CE-45EA-9C28-C20E18C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57.ru/pages/instruktazh-abonentu-po-prav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Галина</dc:creator>
  <cp:keywords/>
  <dc:description/>
  <cp:lastModifiedBy>Евсиков Андрей</cp:lastModifiedBy>
  <cp:revision>2</cp:revision>
  <dcterms:created xsi:type="dcterms:W3CDTF">2019-06-04T05:29:00Z</dcterms:created>
  <dcterms:modified xsi:type="dcterms:W3CDTF">2019-06-04T05:29:00Z</dcterms:modified>
</cp:coreProperties>
</file>