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14A5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3066B" w:rsidRPr="0033066B" w:rsidRDefault="0033066B" w:rsidP="00C6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КАКИХ СЛУЧАЯХ РОСРЕЕСТР</w:t>
      </w:r>
      <w:r w:rsidRPr="0033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ЖЕТ</w:t>
      </w:r>
      <w:r w:rsidRPr="0033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ВЕРНУТЬ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ДОКУМЕНТЫ </w:t>
      </w:r>
      <w:r w:rsidRPr="0033066B">
        <w:rPr>
          <w:rFonts w:ascii="Times New Roman" w:eastAsia="Times New Roman" w:hAnsi="Times New Roman"/>
          <w:b/>
          <w:sz w:val="28"/>
          <w:szCs w:val="28"/>
          <w:lang w:eastAsia="ru-RU"/>
        </w:rPr>
        <w:t>БЕЗ РАССМОТРЕНИЯ?</w:t>
      </w:r>
    </w:p>
    <w:p w:rsidR="0033066B" w:rsidRDefault="0033066B" w:rsidP="00C6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66B" w:rsidRPr="0033066B" w:rsidRDefault="0033066B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Росреестра по Волгоградской области 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информирует заявителей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в некоторых случаях документы, 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поданные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государственного кадастрового учета и (или) государственной регистрации прав, могут быть возвращены заявителю без рассмотрения.</w:t>
      </w:r>
    </w:p>
    <w:p w:rsidR="0033066B" w:rsidRPr="0033066B" w:rsidRDefault="0033066B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от 13.07.2015 №218-ФЗ «О государственной регистрации недвижимости» предусматривает пять оснований для возврата документов без рассмотрения. </w:t>
      </w:r>
    </w:p>
    <w:p w:rsidR="00C6320F" w:rsidRDefault="0033066B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Документы подлежат возврату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, если:</w:t>
      </w:r>
    </w:p>
    <w:p w:rsidR="00C6320F" w:rsidRDefault="0033066B" w:rsidP="00C6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заявление о государственном кадастровом учете и (или) регистраци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прав не подписано заявителем или 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представленные на бумаге заявление и документы и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меют подчистки, приписки или не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оговоренные в них исправления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320F" w:rsidRDefault="00C6320F" w:rsidP="00C6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карандашом, или имею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серьезные повреждения, не позволяющие однозн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ачно истолковать их содержание;</w:t>
      </w:r>
    </w:p>
    <w:p w:rsidR="00C6320F" w:rsidRDefault="0033066B" w:rsidP="00C6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в Едином государственном реестре недвижимости (ЕГРН)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представителя), а заявление на регистрац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>ию прав представлено иным лицом;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320F" w:rsidRDefault="00C6320F" w:rsidP="00C6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 органа регистрации прав 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>отсутств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уют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уплате государственной пошлины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066B" w:rsidRPr="0033066B" w:rsidRDefault="0033066B" w:rsidP="00C6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формат представленных в электронном виде заявления и документов не соответствует формату, установленному органом нормативно-правового регулирования</w:t>
      </w:r>
      <w:r w:rsidR="00C6320F">
        <w:rPr>
          <w:rFonts w:ascii="Times New Roman" w:eastAsia="Times New Roman" w:hAnsi="Times New Roman"/>
          <w:sz w:val="26"/>
          <w:szCs w:val="26"/>
          <w:lang w:eastAsia="ru-RU"/>
        </w:rPr>
        <w:t xml:space="preserve"> (Министерством экономического развития Российской Федерации)</w:t>
      </w: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066B" w:rsidRPr="0033066B" w:rsidRDefault="0033066B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Возврат документов без рассмотрения осуществляется в течение пяти рабочих дней со дня получения Росреестром таких документов.</w:t>
      </w:r>
    </w:p>
    <w:p w:rsidR="0033066B" w:rsidRPr="0033066B" w:rsidRDefault="00C6320F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обращаем внимание, что 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гражданину может быть отказано в приеме документов, в случае, если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33066B" w:rsidRPr="003306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представлен документ, удостоверяющий личность.</w:t>
      </w:r>
    </w:p>
    <w:p w:rsidR="00146F9A" w:rsidRPr="0033066B" w:rsidRDefault="0033066B" w:rsidP="00C6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66B">
        <w:rPr>
          <w:rFonts w:ascii="Times New Roman" w:eastAsia="Times New Roman" w:hAnsi="Times New Roman"/>
          <w:sz w:val="26"/>
          <w:szCs w:val="26"/>
          <w:lang w:eastAsia="ru-RU"/>
        </w:rPr>
        <w:t>Таким образом, чтобы избежать случаев, когда заявление и документы возвращаются без рассмотрения, Управление Росреестра по Волгоградской области рекомендует соблюдать требования к их подготовке, установленные действующим законодательством.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33066B" w:rsidRDefault="00AA33AD" w:rsidP="0033066B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33066B" w:rsidSect="0033066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17F"/>
    <w:multiLevelType w:val="hybridMultilevel"/>
    <w:tmpl w:val="00644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16211"/>
    <w:multiLevelType w:val="hybridMultilevel"/>
    <w:tmpl w:val="C1706A14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3066B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C6320F"/>
    <w:rsid w:val="00DC3DCA"/>
    <w:rsid w:val="00E14A56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F2AF-9E4D-4C8C-A4EA-9348AE6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7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2018-11-29T09:35:00Z</dcterms:created>
  <dcterms:modified xsi:type="dcterms:W3CDTF">2018-11-29T09:35:00Z</dcterms:modified>
</cp:coreProperties>
</file>