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C9" w:rsidRDefault="007E41BB" w:rsidP="00A876C9">
      <w:pPr>
        <w:shd w:val="clear" w:color="auto" w:fill="FFFFFF"/>
        <w:spacing w:after="0" w:line="240" w:lineRule="auto"/>
        <w:textAlignment w:val="baseline"/>
        <w:rPr>
          <w:rFonts w:cs="Calibri"/>
          <w:noProof/>
          <w:lang w:eastAsia="ru-RU"/>
        </w:rPr>
      </w:pPr>
      <w:bookmarkStart w:id="0" w:name="_GoBack"/>
      <w:bookmarkEnd w:id="0"/>
      <w:r w:rsidRPr="00C521B3">
        <w:rPr>
          <w:rFonts w:cs="Calibri"/>
          <w:noProof/>
          <w:lang w:eastAsia="ru-RU"/>
        </w:rPr>
        <w:drawing>
          <wp:inline distT="0" distB="0" distL="0" distR="0">
            <wp:extent cx="2371090" cy="981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090" cy="981710"/>
                    </a:xfrm>
                    <a:prstGeom prst="rect">
                      <a:avLst/>
                    </a:prstGeom>
                    <a:noFill/>
                    <a:ln>
                      <a:noFill/>
                    </a:ln>
                  </pic:spPr>
                </pic:pic>
              </a:graphicData>
            </a:graphic>
          </wp:inline>
        </w:drawing>
      </w:r>
    </w:p>
    <w:p w:rsidR="00A876C9" w:rsidRDefault="00A876C9" w:rsidP="00A876C9">
      <w:pPr>
        <w:shd w:val="clear" w:color="auto" w:fill="FFFFFF"/>
        <w:spacing w:after="0" w:line="240" w:lineRule="auto"/>
        <w:textAlignment w:val="baseline"/>
        <w:rPr>
          <w:rFonts w:ascii="Times New Roman" w:eastAsia="Times New Roman" w:hAnsi="Times New Roman"/>
          <w:color w:val="333333"/>
          <w:sz w:val="28"/>
          <w:szCs w:val="28"/>
          <w:lang w:eastAsia="ru-RU"/>
        </w:rPr>
      </w:pPr>
    </w:p>
    <w:p w:rsidR="0018234E" w:rsidRDefault="0018234E" w:rsidP="00D539B8">
      <w:pPr>
        <w:autoSpaceDE w:val="0"/>
        <w:autoSpaceDN w:val="0"/>
        <w:adjustRightInd w:val="0"/>
        <w:spacing w:after="0" w:line="240" w:lineRule="auto"/>
        <w:jc w:val="center"/>
        <w:rPr>
          <w:rFonts w:ascii="Times New Roman" w:eastAsia="Times New Roman" w:hAnsi="Times New Roman"/>
          <w:b/>
          <w:sz w:val="28"/>
          <w:szCs w:val="28"/>
          <w:lang w:eastAsia="ru-RU"/>
        </w:rPr>
      </w:pPr>
    </w:p>
    <w:p w:rsidR="00D539B8" w:rsidRPr="00D539B8" w:rsidRDefault="00D539B8" w:rsidP="00482EBF">
      <w:pPr>
        <w:spacing w:after="0" w:line="240" w:lineRule="auto"/>
        <w:ind w:firstLine="567"/>
        <w:jc w:val="center"/>
        <w:rPr>
          <w:rFonts w:ascii="Times New Roman" w:hAnsi="Times New Roman"/>
          <w:b/>
          <w:sz w:val="28"/>
          <w:szCs w:val="28"/>
        </w:rPr>
      </w:pPr>
      <w:r w:rsidRPr="00D539B8">
        <w:rPr>
          <w:rFonts w:ascii="Times New Roman" w:hAnsi="Times New Roman"/>
          <w:b/>
          <w:sz w:val="28"/>
          <w:szCs w:val="28"/>
        </w:rPr>
        <w:t>Использование земли не по целевому назначению неправомерно!</w:t>
      </w:r>
    </w:p>
    <w:p w:rsidR="00D539B8" w:rsidRDefault="00D539B8" w:rsidP="00D539B8">
      <w:pPr>
        <w:spacing w:after="0" w:line="240" w:lineRule="auto"/>
        <w:jc w:val="center"/>
        <w:rPr>
          <w:rFonts w:ascii="Times New Roman" w:hAnsi="Times New Roman"/>
          <w:sz w:val="28"/>
          <w:szCs w:val="28"/>
        </w:rPr>
      </w:pPr>
    </w:p>
    <w:p w:rsidR="00D539B8" w:rsidRDefault="00D539B8" w:rsidP="00D539B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Согласно ст. 42 Земельного кодекса РФ </w:t>
      </w:r>
      <w:r>
        <w:rPr>
          <w:rFonts w:ascii="Times New Roman" w:hAnsi="Times New Roman"/>
          <w:sz w:val="28"/>
          <w:szCs w:val="28"/>
          <w:lang w:eastAsia="ru-RU"/>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539B8" w:rsidRDefault="00D539B8" w:rsidP="00D539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последнее время госземинспекторами Управления Федеральной службы государственной регистрации, кадастра и картографии по Волгоградской области все чаще выявляются нарушения земельного законодательства, связанные с нецелевым использованием земельных участков. Ответственность за данное правонарушение предусмотрена ч. 1 ст. 8.8 КоАП РФ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размер административного штрафа, в зависимости от категории лиц, составляет от десяти тысяч до двухсот тысяч рублей.</w:t>
      </w:r>
    </w:p>
    <w:p w:rsidR="00D539B8" w:rsidRDefault="00D539B8" w:rsidP="00D539B8">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bCs/>
          <w:sz w:val="28"/>
          <w:szCs w:val="28"/>
        </w:rPr>
        <w:t>В ходе осуществления мероприятий по государственному земельному надзору на территории Волгоградской области на земельных участках, предоставленных, например, для размещения индивидуального жилого дома, уполномоченные должностные лица Управления устанавливают факты их использования под размещение гостиниц, магазинов, автомастерских, ветеринарных клиник, разведение, содержание домашнего скота и птицы и т.п. Как правило, перечисленные виды разрешенного использования содержатся в основных либо вспомогательных видах разрешенного использования земельных участков, установленных зонированием территорий. Вместе с тем, по каждому выявленному факту госземинспектор составляет протокол об административном правонарушении и направляет его для рассмотрения по существу.</w:t>
      </w:r>
    </w:p>
    <w:p w:rsidR="00D539B8" w:rsidRDefault="00D539B8" w:rsidP="00D539B8">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bCs/>
          <w:sz w:val="28"/>
          <w:szCs w:val="28"/>
        </w:rPr>
        <w:t>При рассмотрении дел об административных правонарушениях подконтрольные субъекты ссылаются на п. 2 ст. 7, п. 3 ст. 85 Земельного кодекса РФ, п. 4 ст. 37 Градостроительного кодекса РФ, в соответствии с которыми вид разрешенного использования земельного участка выбирается его правообладателем самостоятельно, без дополнительного согласования и ходатайствуют о прекращении дел в связи с отсутствием события правонарушения. Данный вывод основан на неверном толковании норм права. Правообладатель после самостоятельного выбора разрешенного вида использования земельного участка обязан обратиться в орган регистрации прав с заявлением о внесении изменений в Единый государственный реестр недвижимости.</w:t>
      </w:r>
    </w:p>
    <w:p w:rsidR="00D539B8" w:rsidRDefault="00D539B8" w:rsidP="00D539B8">
      <w:pPr>
        <w:autoSpaceDE w:val="0"/>
        <w:autoSpaceDN w:val="0"/>
        <w:adjustRightInd w:val="0"/>
        <w:spacing w:after="0" w:line="240" w:lineRule="auto"/>
        <w:ind w:firstLine="709"/>
        <w:jc w:val="both"/>
        <w:rPr>
          <w:rFonts w:ascii="Times New Roman" w:hAnsi="Times New Roman"/>
          <w:sz w:val="28"/>
          <w:szCs w:val="28"/>
          <w:lang w:eastAsia="ru-RU"/>
        </w:rPr>
      </w:pPr>
      <w:r w:rsidRPr="008251D2">
        <w:rPr>
          <w:rFonts w:ascii="Times New Roman" w:hAnsi="Times New Roman"/>
          <w:sz w:val="28"/>
          <w:szCs w:val="28"/>
        </w:rPr>
        <w:lastRenderedPageBreak/>
        <w:t xml:space="preserve">Необходимость внесения изменений вида разрешенного использования исследована судом. В соответствии с позицией Президиума Высшего Арбитражного Суда </w:t>
      </w:r>
      <w:r>
        <w:rPr>
          <w:rFonts w:ascii="Times New Roman" w:hAnsi="Times New Roman"/>
          <w:sz w:val="28"/>
          <w:szCs w:val="28"/>
        </w:rPr>
        <w:t>РФ</w:t>
      </w:r>
      <w:r w:rsidRPr="008251D2">
        <w:rPr>
          <w:rFonts w:ascii="Times New Roman" w:hAnsi="Times New Roman"/>
          <w:sz w:val="28"/>
          <w:szCs w:val="28"/>
        </w:rPr>
        <w:t xml:space="preserve"> (Постановление от 15.12.2011 № 12651/22) фактическое использование земельного участка должно отвечать его разрешенному использованию и сходиться со сведениями, внесенными в Единый реестр недвижимости. </w:t>
      </w:r>
      <w:r w:rsidRPr="008251D2">
        <w:rPr>
          <w:rFonts w:ascii="Times New Roman" w:hAnsi="Times New Roman"/>
          <w:sz w:val="28"/>
          <w:szCs w:val="28"/>
          <w:lang w:eastAsia="ru-RU"/>
        </w:rPr>
        <w:t xml:space="preserve">Верховным Судом РФ </w:t>
      </w:r>
      <w:r>
        <w:rPr>
          <w:rFonts w:ascii="Times New Roman" w:hAnsi="Times New Roman"/>
          <w:sz w:val="28"/>
          <w:szCs w:val="28"/>
          <w:lang w:eastAsia="ru-RU"/>
        </w:rPr>
        <w:t xml:space="preserve">установлено </w:t>
      </w:r>
      <w:r w:rsidRPr="008251D2">
        <w:rPr>
          <w:rFonts w:ascii="Times New Roman" w:hAnsi="Times New Roman"/>
          <w:sz w:val="28"/>
          <w:szCs w:val="28"/>
          <w:lang w:eastAsia="ru-RU"/>
        </w:rPr>
        <w:t xml:space="preserve">(Постановление от 03.08.2017 </w:t>
      </w:r>
      <w:r>
        <w:rPr>
          <w:rFonts w:ascii="Times New Roman" w:hAnsi="Times New Roman"/>
          <w:sz w:val="28"/>
          <w:szCs w:val="28"/>
          <w:lang w:eastAsia="ru-RU"/>
        </w:rPr>
        <w:t>№</w:t>
      </w:r>
      <w:r w:rsidRPr="008251D2">
        <w:rPr>
          <w:rFonts w:ascii="Times New Roman" w:hAnsi="Times New Roman"/>
          <w:sz w:val="28"/>
          <w:szCs w:val="28"/>
          <w:lang w:eastAsia="ru-RU"/>
        </w:rPr>
        <w:t xml:space="preserve"> 14-АД17-6), что </w:t>
      </w:r>
      <w:hyperlink r:id="rId5" w:history="1">
        <w:r w:rsidRPr="008251D2">
          <w:rPr>
            <w:rFonts w:ascii="Times New Roman" w:hAnsi="Times New Roman"/>
            <w:sz w:val="28"/>
            <w:szCs w:val="28"/>
            <w:lang w:eastAsia="ru-RU"/>
          </w:rPr>
          <w:t>п. 3 ст. 85</w:t>
        </w:r>
      </w:hyperlink>
      <w:r w:rsidRPr="008251D2">
        <w:rPr>
          <w:rFonts w:ascii="Times New Roman" w:hAnsi="Times New Roman"/>
          <w:sz w:val="28"/>
          <w:szCs w:val="28"/>
          <w:lang w:eastAsia="ru-RU"/>
        </w:rPr>
        <w:t xml:space="preserve"> Земельного кодекса РФ допускает использование земельных участков их собственниками, землепользователями, землевладельцами и арендаторами в соответствии с любым видом разрешенного использования, предусмотренным градостроительным регламентом для каждой территориальной зоны. Данной </w:t>
      </w:r>
      <w:hyperlink r:id="rId6" w:history="1">
        <w:r w:rsidRPr="008251D2">
          <w:rPr>
            <w:rFonts w:ascii="Times New Roman" w:hAnsi="Times New Roman"/>
            <w:sz w:val="28"/>
            <w:szCs w:val="28"/>
            <w:lang w:eastAsia="ru-RU"/>
          </w:rPr>
          <w:t>нормой</w:t>
        </w:r>
      </w:hyperlink>
      <w:r w:rsidRPr="008251D2">
        <w:rPr>
          <w:rFonts w:ascii="Times New Roman" w:hAnsi="Times New Roman"/>
          <w:sz w:val="28"/>
          <w:szCs w:val="28"/>
          <w:lang w:eastAsia="ru-RU"/>
        </w:rPr>
        <w:t xml:space="preserve"> </w:t>
      </w:r>
      <w:r>
        <w:rPr>
          <w:rFonts w:ascii="Times New Roman" w:hAnsi="Times New Roman"/>
          <w:sz w:val="28"/>
          <w:szCs w:val="28"/>
          <w:lang w:eastAsia="ru-RU"/>
        </w:rPr>
        <w:t>определен</w:t>
      </w:r>
      <w:r w:rsidRPr="008251D2">
        <w:rPr>
          <w:rFonts w:ascii="Times New Roman" w:hAnsi="Times New Roman"/>
          <w:sz w:val="28"/>
          <w:szCs w:val="28"/>
          <w:lang w:eastAsia="ru-RU"/>
        </w:rPr>
        <w:t xml:space="preserve"> общий критерий, позволяющий изменить именно фактическое использование земельного участка, которое должно быть впоследствии отражено в кадастре недвижимости.</w:t>
      </w:r>
    </w:p>
    <w:p w:rsidR="00D539B8" w:rsidRPr="00874AC3" w:rsidRDefault="00D539B8" w:rsidP="00D539B8">
      <w:pPr>
        <w:autoSpaceDE w:val="0"/>
        <w:autoSpaceDN w:val="0"/>
        <w:adjustRightInd w:val="0"/>
        <w:spacing w:after="0" w:line="240" w:lineRule="auto"/>
        <w:ind w:firstLine="709"/>
        <w:jc w:val="both"/>
        <w:rPr>
          <w:rFonts w:ascii="Times New Roman" w:hAnsi="Times New Roman"/>
          <w:sz w:val="28"/>
          <w:szCs w:val="28"/>
        </w:rPr>
      </w:pPr>
      <w:r w:rsidRPr="00874AC3">
        <w:rPr>
          <w:rFonts w:ascii="Times New Roman" w:hAnsi="Times New Roman"/>
          <w:sz w:val="28"/>
          <w:szCs w:val="28"/>
          <w:lang w:eastAsia="ru-RU"/>
        </w:rPr>
        <w:t>Управление Федеральной службы государственной регистрации, кадастра и картографии по Волгоградской области рекомендует правообладателям земельных участков, использующих их не по целевому назначению, обратиться</w:t>
      </w:r>
      <w:r>
        <w:rPr>
          <w:rFonts w:ascii="Times New Roman" w:hAnsi="Times New Roman"/>
          <w:sz w:val="28"/>
          <w:szCs w:val="28"/>
          <w:lang w:eastAsia="ru-RU"/>
        </w:rPr>
        <w:t xml:space="preserve"> в органы местного самоуправления с вопросом о возможности изменения вида разрешенного использования и, в случае положительного ответа, -</w:t>
      </w:r>
      <w:r w:rsidRPr="00874AC3">
        <w:rPr>
          <w:rFonts w:ascii="Times New Roman" w:hAnsi="Times New Roman"/>
          <w:sz w:val="28"/>
          <w:szCs w:val="28"/>
          <w:lang w:eastAsia="ru-RU"/>
        </w:rPr>
        <w:t xml:space="preserve"> в филиал</w:t>
      </w:r>
      <w:r>
        <w:rPr>
          <w:rFonts w:ascii="Times New Roman" w:hAnsi="Times New Roman"/>
          <w:sz w:val="28"/>
          <w:szCs w:val="28"/>
          <w:lang w:eastAsia="ru-RU"/>
        </w:rPr>
        <w:t xml:space="preserve"> </w:t>
      </w:r>
      <w:r w:rsidRPr="00874AC3">
        <w:rPr>
          <w:rFonts w:ascii="Times New Roman" w:hAnsi="Times New Roman"/>
          <w:sz w:val="28"/>
          <w:szCs w:val="28"/>
        </w:rPr>
        <w:t>Государственного казенного учреждения Волгоградской области «Многофункциональный центр предоставления государственных и муниципальных услуг»</w:t>
      </w:r>
      <w:r>
        <w:rPr>
          <w:rFonts w:ascii="Times New Roman" w:hAnsi="Times New Roman"/>
          <w:sz w:val="28"/>
          <w:szCs w:val="28"/>
        </w:rPr>
        <w:t xml:space="preserve"> с соответствующим заявлением. В случае, если изменение разрешенного вида использования земельного участка невозможно, рекомендуем привести его в соответствие с правоустанавливающими документами на землю, прекратив использование земли не по целевому назначению.</w:t>
      </w:r>
    </w:p>
    <w:p w:rsidR="00AA33AD" w:rsidRDefault="00AA33AD" w:rsidP="00D539B8">
      <w:pPr>
        <w:autoSpaceDE w:val="0"/>
        <w:autoSpaceDN w:val="0"/>
        <w:adjustRightInd w:val="0"/>
        <w:spacing w:after="0" w:line="240" w:lineRule="auto"/>
        <w:jc w:val="both"/>
        <w:rPr>
          <w:rFonts w:ascii="Times New Roman" w:eastAsia="Times New Roman" w:hAnsi="Times New Roman"/>
          <w:b/>
          <w:sz w:val="28"/>
          <w:szCs w:val="28"/>
          <w:lang w:eastAsia="ru-RU"/>
        </w:rPr>
      </w:pPr>
    </w:p>
    <w:p w:rsidR="00146F9A" w:rsidRDefault="00146F9A" w:rsidP="00D539B8">
      <w:pPr>
        <w:autoSpaceDE w:val="0"/>
        <w:autoSpaceDN w:val="0"/>
        <w:adjustRightInd w:val="0"/>
        <w:spacing w:after="0" w:line="240" w:lineRule="auto"/>
        <w:jc w:val="both"/>
        <w:rPr>
          <w:rFonts w:ascii="Times New Roman" w:eastAsia="Times New Roman" w:hAnsi="Times New Roman"/>
          <w:b/>
          <w:sz w:val="28"/>
          <w:szCs w:val="28"/>
          <w:lang w:eastAsia="ru-RU"/>
        </w:rPr>
      </w:pPr>
    </w:p>
    <w:p w:rsidR="00146F9A" w:rsidRDefault="00146F9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146F9A" w:rsidRDefault="00146F9A"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18234E" w:rsidRDefault="0018234E"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18234E" w:rsidRPr="00D539B8" w:rsidRDefault="00D539B8" w:rsidP="00AA33AD">
      <w:pPr>
        <w:pBdr>
          <w:bottom w:val="single" w:sz="12" w:space="1" w:color="auto"/>
        </w:pBdr>
        <w:autoSpaceDE w:val="0"/>
        <w:autoSpaceDN w:val="0"/>
        <w:adjustRightInd w:val="0"/>
        <w:spacing w:after="0" w:line="240" w:lineRule="auto"/>
        <w:jc w:val="both"/>
        <w:rPr>
          <w:rFonts w:ascii="Times New Roman" w:hAnsi="Times New Roman"/>
          <w:b/>
          <w:bCs/>
          <w:iCs/>
          <w:color w:val="17365D"/>
          <w:sz w:val="28"/>
          <w:szCs w:val="28"/>
        </w:rPr>
      </w:pPr>
      <w:r w:rsidRPr="00D539B8">
        <w:rPr>
          <w:rFonts w:ascii="Times New Roman" w:hAnsi="Times New Roman"/>
          <w:b/>
          <w:bCs/>
          <w:iCs/>
          <w:color w:val="17365D"/>
          <w:sz w:val="28"/>
          <w:szCs w:val="28"/>
        </w:rPr>
        <w:t>Заместитель начальника отдела государственного земельного надзора Управления Росреестра по Волгоградской области Сутулов Александр Александрович</w:t>
      </w:r>
    </w:p>
    <w:p w:rsidR="0018234E" w:rsidRPr="00D539B8" w:rsidRDefault="0018234E" w:rsidP="00AA33AD">
      <w:pPr>
        <w:pBdr>
          <w:bottom w:val="single" w:sz="12" w:space="1" w:color="auto"/>
        </w:pBdr>
        <w:autoSpaceDE w:val="0"/>
        <w:autoSpaceDN w:val="0"/>
        <w:adjustRightInd w:val="0"/>
        <w:spacing w:after="0" w:line="240" w:lineRule="auto"/>
        <w:jc w:val="both"/>
        <w:rPr>
          <w:rFonts w:ascii="Times New Roman" w:hAnsi="Times New Roman"/>
          <w:b/>
          <w:bCs/>
          <w:iCs/>
          <w:color w:val="17365D"/>
          <w:sz w:val="26"/>
          <w:szCs w:val="26"/>
        </w:rPr>
      </w:pPr>
    </w:p>
    <w:p w:rsidR="0018234E" w:rsidRDefault="0018234E"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18234E" w:rsidRDefault="0018234E"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18234E" w:rsidRDefault="0018234E"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18234E" w:rsidRPr="00AA33AD" w:rsidRDefault="0018234E"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AA33AD" w:rsidRPr="00AA33AD" w:rsidRDefault="00AA33AD" w:rsidP="00AA33AD">
      <w:pPr>
        <w:spacing w:after="0" w:line="240" w:lineRule="auto"/>
        <w:rPr>
          <w:rFonts w:ascii="Times New Roman" w:eastAsia="MS Mincho" w:hAnsi="Times New Roman"/>
          <w:color w:val="17365D"/>
          <w:sz w:val="26"/>
          <w:szCs w:val="26"/>
        </w:rPr>
      </w:pPr>
      <w:r w:rsidRPr="00AA33AD">
        <w:rPr>
          <w:rFonts w:ascii="Times New Roman" w:eastAsia="MS Mincho" w:hAnsi="Times New Roman"/>
          <w:color w:val="17365D"/>
          <w:sz w:val="26"/>
          <w:szCs w:val="26"/>
        </w:rPr>
        <w:t>Пресс-служба Управления Росреестра по Волгоградской области.</w:t>
      </w:r>
    </w:p>
    <w:p w:rsidR="00AA33AD" w:rsidRPr="00AA33AD" w:rsidRDefault="00617A3C" w:rsidP="00AA33AD">
      <w:pPr>
        <w:spacing w:after="0" w:line="240" w:lineRule="auto"/>
        <w:rPr>
          <w:rFonts w:ascii="Times New Roman" w:eastAsia="MS Mincho" w:hAnsi="Times New Roman"/>
          <w:color w:val="17365D"/>
          <w:sz w:val="26"/>
          <w:szCs w:val="26"/>
        </w:rPr>
      </w:pPr>
      <w:r>
        <w:rPr>
          <w:rFonts w:ascii="Times New Roman" w:eastAsia="MS Mincho" w:hAnsi="Times New Roman"/>
          <w:color w:val="17365D"/>
          <w:sz w:val="26"/>
          <w:szCs w:val="26"/>
        </w:rPr>
        <w:t>П</w:t>
      </w:r>
      <w:r w:rsidR="00AA33AD" w:rsidRPr="00AA33AD">
        <w:rPr>
          <w:rFonts w:ascii="Times New Roman" w:eastAsia="MS Mincho" w:hAnsi="Times New Roman"/>
          <w:color w:val="17365D"/>
          <w:sz w:val="26"/>
          <w:szCs w:val="26"/>
        </w:rPr>
        <w:t xml:space="preserve">омощник руководителя Управления Росреестра по Волгоградской области,  </w:t>
      </w:r>
      <w:r w:rsidR="00997ED2" w:rsidRPr="00AA33AD">
        <w:rPr>
          <w:rFonts w:ascii="Times New Roman" w:eastAsia="MS Mincho" w:hAnsi="Times New Roman"/>
          <w:color w:val="17365D"/>
          <w:sz w:val="26"/>
          <w:szCs w:val="26"/>
        </w:rPr>
        <w:t xml:space="preserve">Евгения </w:t>
      </w:r>
      <w:r w:rsidR="00AA33AD" w:rsidRPr="00AA33AD">
        <w:rPr>
          <w:rFonts w:ascii="Times New Roman" w:eastAsia="MS Mincho" w:hAnsi="Times New Roman"/>
          <w:color w:val="17365D"/>
          <w:sz w:val="26"/>
          <w:szCs w:val="26"/>
        </w:rPr>
        <w:t>Федяшова.</w:t>
      </w:r>
    </w:p>
    <w:p w:rsidR="00AA33AD" w:rsidRPr="00AA33AD" w:rsidRDefault="00AA33AD" w:rsidP="00AA33AD">
      <w:pPr>
        <w:spacing w:after="0" w:line="240" w:lineRule="auto"/>
        <w:rPr>
          <w:rFonts w:ascii="Times New Roman" w:hAnsi="Times New Roman"/>
          <w:color w:val="17365D"/>
          <w:sz w:val="26"/>
          <w:szCs w:val="26"/>
        </w:rPr>
      </w:pPr>
      <w:r w:rsidRPr="00AA33AD">
        <w:rPr>
          <w:rFonts w:ascii="Times New Roman" w:hAnsi="Times New Roman"/>
          <w:color w:val="17365D"/>
          <w:sz w:val="26"/>
          <w:szCs w:val="26"/>
        </w:rPr>
        <w:t>Тел. 8</w:t>
      </w:r>
      <w:r>
        <w:rPr>
          <w:rFonts w:ascii="Times New Roman" w:hAnsi="Times New Roman"/>
          <w:color w:val="17365D"/>
          <w:sz w:val="26"/>
          <w:szCs w:val="26"/>
        </w:rPr>
        <w:t>(</w:t>
      </w:r>
      <w:r w:rsidRPr="00AA33AD">
        <w:rPr>
          <w:rFonts w:ascii="Times New Roman" w:hAnsi="Times New Roman"/>
          <w:color w:val="17365D"/>
          <w:sz w:val="26"/>
          <w:szCs w:val="26"/>
        </w:rPr>
        <w:t>8442</w:t>
      </w:r>
      <w:r>
        <w:rPr>
          <w:rFonts w:ascii="Times New Roman" w:hAnsi="Times New Roman"/>
          <w:color w:val="17365D"/>
          <w:sz w:val="26"/>
          <w:szCs w:val="26"/>
        </w:rPr>
        <w:t>)</w:t>
      </w:r>
      <w:r w:rsidRPr="00AA33AD">
        <w:rPr>
          <w:rFonts w:ascii="Times New Roman" w:hAnsi="Times New Roman"/>
          <w:color w:val="17365D"/>
          <w:sz w:val="26"/>
          <w:szCs w:val="26"/>
        </w:rPr>
        <w:t>95-66-49</w:t>
      </w:r>
      <w:r>
        <w:rPr>
          <w:rFonts w:ascii="Times New Roman" w:hAnsi="Times New Roman"/>
          <w:color w:val="17365D"/>
          <w:sz w:val="26"/>
          <w:szCs w:val="26"/>
        </w:rPr>
        <w:t>, 8-904-772-80-02</w:t>
      </w:r>
    </w:p>
    <w:p w:rsidR="00AA33AD" w:rsidRPr="00AA33AD" w:rsidRDefault="00AA33AD" w:rsidP="00AA33AD">
      <w:pPr>
        <w:rPr>
          <w:rFonts w:ascii="Times New Roman" w:hAnsi="Times New Roman"/>
          <w:color w:val="17365D"/>
          <w:sz w:val="26"/>
          <w:szCs w:val="26"/>
          <w:shd w:val="clear" w:color="auto" w:fill="FFFFFF"/>
          <w:lang w:eastAsia="ru-RU"/>
        </w:rPr>
      </w:pPr>
      <w:hyperlink r:id="rId7" w:history="1">
        <w:r w:rsidRPr="00CA7C6A">
          <w:rPr>
            <w:rStyle w:val="a5"/>
            <w:rFonts w:ascii="Times New Roman" w:hAnsi="Times New Roman"/>
            <w:sz w:val="26"/>
            <w:szCs w:val="26"/>
            <w:lang w:val="en-US" w:eastAsia="ru-RU"/>
          </w:rPr>
          <w:t>pressa</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voru</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ru</w:t>
        </w:r>
      </w:hyperlink>
      <w:r>
        <w:rPr>
          <w:rFonts w:ascii="Times New Roman" w:hAnsi="Times New Roman"/>
          <w:color w:val="17365D"/>
          <w:sz w:val="26"/>
          <w:szCs w:val="26"/>
          <w:shd w:val="clear" w:color="auto" w:fill="FFFFFF"/>
          <w:lang w:eastAsia="ru-RU"/>
        </w:rPr>
        <w:t xml:space="preserve"> </w:t>
      </w:r>
    </w:p>
    <w:p w:rsidR="00A876C9" w:rsidRPr="00305A6D" w:rsidRDefault="00A876C9" w:rsidP="00AA33AD">
      <w:pPr>
        <w:shd w:val="clear" w:color="auto" w:fill="FFFFFF"/>
        <w:spacing w:after="0" w:line="240" w:lineRule="auto"/>
        <w:ind w:firstLine="709"/>
        <w:jc w:val="both"/>
        <w:textAlignment w:val="baseline"/>
        <w:rPr>
          <w:rFonts w:ascii="Times New Roman" w:hAnsi="Times New Roman"/>
          <w:sz w:val="28"/>
          <w:szCs w:val="28"/>
          <w:shd w:val="clear" w:color="auto" w:fill="FFFFFF"/>
          <w:lang w:eastAsia="ru-RU"/>
        </w:rPr>
      </w:pPr>
    </w:p>
    <w:sectPr w:rsidR="00A876C9" w:rsidRPr="00305A6D" w:rsidSect="00A876C9">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146F9A"/>
    <w:rsid w:val="00147A2C"/>
    <w:rsid w:val="0018234E"/>
    <w:rsid w:val="00182F7C"/>
    <w:rsid w:val="00250DE5"/>
    <w:rsid w:val="002A130C"/>
    <w:rsid w:val="002A56C1"/>
    <w:rsid w:val="00305A6D"/>
    <w:rsid w:val="004204DF"/>
    <w:rsid w:val="004617C4"/>
    <w:rsid w:val="00482EBF"/>
    <w:rsid w:val="005572F0"/>
    <w:rsid w:val="005A302C"/>
    <w:rsid w:val="00617A3C"/>
    <w:rsid w:val="006825CC"/>
    <w:rsid w:val="007E41BB"/>
    <w:rsid w:val="00924C82"/>
    <w:rsid w:val="00997ED2"/>
    <w:rsid w:val="009C621B"/>
    <w:rsid w:val="009F3A4F"/>
    <w:rsid w:val="00A876C9"/>
    <w:rsid w:val="00AA33AD"/>
    <w:rsid w:val="00D539B8"/>
    <w:rsid w:val="00DC3DCA"/>
    <w:rsid w:val="00E64674"/>
    <w:rsid w:val="00FE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E5F39-A83A-47F0-898E-DE9700C4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6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64674"/>
    <w:rPr>
      <w:b/>
      <w:bCs/>
    </w:rPr>
  </w:style>
  <w:style w:type="character" w:styleId="a5">
    <w:name w:val="Hyperlink"/>
    <w:basedOn w:val="a0"/>
    <w:uiPriority w:val="99"/>
    <w:unhideWhenUsed/>
    <w:rsid w:val="00E64674"/>
    <w:rPr>
      <w:color w:val="0000FF"/>
      <w:u w:val="single"/>
    </w:rPr>
  </w:style>
  <w:style w:type="paragraph" w:styleId="a6">
    <w:name w:val="Balloon Text"/>
    <w:basedOn w:val="a"/>
    <w:link w:val="a7"/>
    <w:uiPriority w:val="99"/>
    <w:semiHidden/>
    <w:unhideWhenUsed/>
    <w:rsid w:val="00AA33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3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a@vor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69B39666061688030CBEAF74BE92E56D20A06308483038AE3476A058378DFB0E1C78D502F2E61BD84D3C851F0F139A1A8FADC427B55F2E0722H" TargetMode="External"/><Relationship Id="rId5" Type="http://schemas.openxmlformats.org/officeDocument/2006/relationships/hyperlink" Target="consultantplus://offline/ref=C269B39666061688030CBEAF74BE92E56D20A06308483038AE3476A058378DFB0E1C78D502F2E61BD84D3C851F0F139A1A8FADC427B55F2E0722H"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CharactersWithSpaces>
  <SharedDoc>false</SharedDoc>
  <HLinks>
    <vt:vector size="18" baseType="variant">
      <vt:variant>
        <vt:i4>2883584</vt:i4>
      </vt:variant>
      <vt:variant>
        <vt:i4>6</vt:i4>
      </vt:variant>
      <vt:variant>
        <vt:i4>0</vt:i4>
      </vt:variant>
      <vt:variant>
        <vt:i4>5</vt:i4>
      </vt:variant>
      <vt:variant>
        <vt:lpwstr>mailto:pressa@voru.ru</vt:lpwstr>
      </vt:variant>
      <vt:variant>
        <vt:lpwstr/>
      </vt:variant>
      <vt:variant>
        <vt:i4>7340081</vt:i4>
      </vt:variant>
      <vt:variant>
        <vt:i4>3</vt:i4>
      </vt:variant>
      <vt:variant>
        <vt:i4>0</vt:i4>
      </vt:variant>
      <vt:variant>
        <vt:i4>5</vt:i4>
      </vt:variant>
      <vt:variant>
        <vt:lpwstr>consultantplus://offline/ref=C269B39666061688030CBEAF74BE92E56D20A06308483038AE3476A058378DFB0E1C78D502F2E61BD84D3C851F0F139A1A8FADC427B55F2E0722H</vt:lpwstr>
      </vt:variant>
      <vt:variant>
        <vt:lpwstr/>
      </vt:variant>
      <vt:variant>
        <vt:i4>7340081</vt:i4>
      </vt:variant>
      <vt:variant>
        <vt:i4>0</vt:i4>
      </vt:variant>
      <vt:variant>
        <vt:i4>0</vt:i4>
      </vt:variant>
      <vt:variant>
        <vt:i4>5</vt:i4>
      </vt:variant>
      <vt:variant>
        <vt:lpwstr>consultantplus://offline/ref=C269B39666061688030CBEAF74BE92E56D20A06308483038AE3476A058378DFB0E1C78D502F2E61BD84D3C851F0F139A1A8FADC427B55F2E0722H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Евсиков Андрей</cp:lastModifiedBy>
  <cp:revision>2</cp:revision>
  <cp:lastPrinted>2018-03-20T07:05:00Z</cp:lastPrinted>
  <dcterms:created xsi:type="dcterms:W3CDTF">2019-06-17T04:15:00Z</dcterms:created>
  <dcterms:modified xsi:type="dcterms:W3CDTF">2019-06-17T04:15:00Z</dcterms:modified>
</cp:coreProperties>
</file>