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5A70EE">
        <w:rPr>
          <w:b/>
          <w:color w:val="000000"/>
          <w:sz w:val="28"/>
          <w:szCs w:val="28"/>
        </w:rPr>
        <w:t>Актуальные вопросы постанов</w:t>
      </w:r>
      <w:r w:rsidR="005A70EE">
        <w:rPr>
          <w:b/>
          <w:color w:val="000000"/>
          <w:sz w:val="28"/>
          <w:szCs w:val="28"/>
        </w:rPr>
        <w:t>ки объектов на кадастровый учет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В 2018 году Президент Российской Федерации В.В. Путин подписал Федеральный закон от 28.02.2018г №36-ФЗ «О внесении изменений в отдельные законодательные акты Российской Федерации», которым продлил срок действия «дачной амнистии» до 1 марта 2020 года.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«Дачная амнистия» стартовала в 2006 году, но при этом упрощенная регистрация недвижимости в Волгоградской области не теряет своей актуальности, поскольку не все желающие успели зарегистрировать свои права на недвижимость.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 xml:space="preserve">Таким образом, возможность осуществить государственный кадастровый учет и государственную регистрацию прав на объекты расположенные </w:t>
      </w:r>
      <w:r w:rsidR="00C73BD9">
        <w:rPr>
          <w:color w:val="000000"/>
          <w:sz w:val="28"/>
          <w:szCs w:val="28"/>
        </w:rPr>
        <w:t>н</w:t>
      </w:r>
      <w:r w:rsidRPr="005A70EE">
        <w:rPr>
          <w:color w:val="000000"/>
          <w:sz w:val="28"/>
          <w:szCs w:val="28"/>
        </w:rPr>
        <w:t>а землях садоводства по упрощенной схеме (без разрешения на ввод объектов в эксплуатацию) продлена еще на два года.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Вступивший в силу с 1 января 2017 года Федеральный закон №218-ФЗ «О государственной регистрации недвижимости» (далее –</w:t>
      </w:r>
      <w:bookmarkStart w:id="1" w:name="_Hlk514678037"/>
      <w:r w:rsidRPr="005A70EE">
        <w:rPr>
          <w:color w:val="000000"/>
          <w:sz w:val="28"/>
          <w:szCs w:val="28"/>
        </w:rPr>
        <w:t xml:space="preserve"> Закон №218-</w:t>
      </w:r>
      <w:proofErr w:type="gramStart"/>
      <w:r w:rsidRPr="005A70EE">
        <w:rPr>
          <w:color w:val="000000"/>
          <w:sz w:val="28"/>
          <w:szCs w:val="28"/>
        </w:rPr>
        <w:t>ФЗ</w:t>
      </w:r>
      <w:r w:rsidRPr="005A70EE">
        <w:rPr>
          <w:rStyle w:val="apple-converted-space"/>
          <w:color w:val="000000"/>
          <w:sz w:val="28"/>
          <w:szCs w:val="28"/>
        </w:rPr>
        <w:t> </w:t>
      </w:r>
      <w:bookmarkEnd w:id="1"/>
      <w:r w:rsidRPr="005A70EE">
        <w:rPr>
          <w:color w:val="000000"/>
          <w:sz w:val="28"/>
          <w:szCs w:val="28"/>
        </w:rPr>
        <w:t>)</w:t>
      </w:r>
      <w:proofErr w:type="gramEnd"/>
      <w:r w:rsidRPr="005A70EE">
        <w:rPr>
          <w:color w:val="000000"/>
          <w:sz w:val="28"/>
          <w:szCs w:val="28"/>
        </w:rPr>
        <w:t xml:space="preserve"> предусматривает для законченных строительством жилых домов одновременную процедуру постановки на кадастровый учет с государственной регистрацией права.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 xml:space="preserve">Обратиться в орган регистрации прав </w:t>
      </w:r>
      <w:proofErr w:type="gramStart"/>
      <w:r w:rsidRPr="005A70EE">
        <w:rPr>
          <w:color w:val="000000"/>
          <w:sz w:val="28"/>
          <w:szCs w:val="28"/>
        </w:rPr>
        <w:t>с  заявлением</w:t>
      </w:r>
      <w:proofErr w:type="gramEnd"/>
      <w:r w:rsidRPr="005A70EE">
        <w:rPr>
          <w:color w:val="000000"/>
          <w:sz w:val="28"/>
          <w:szCs w:val="28"/>
        </w:rPr>
        <w:t xml:space="preserve"> об осуществлении данной процедуры может собственник земельного участка, на котором осуществлялось строительство, либо лицо, которому земельный участок бы предоставлен для целей строительства.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Для этого понадобится технический план здания, который можно оформить у кадастрового инженера.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При этом нужно будет предъявить разрешение на строительство данного жилого дома, проектную документацию, в соответствии с которой осуществлялось строительство, уведомление об окончании строительства и правоустанавливающие документы на земельный участок.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 В случае если ранее права на земельный участок были зарегистрированы, то предоставлять правоустанавливающие документы на него не потребуется.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bookmarkStart w:id="2" w:name="_Hlk514677797"/>
      <w:r w:rsidRPr="005A70EE">
        <w:rPr>
          <w:color w:val="000000"/>
          <w:sz w:val="28"/>
          <w:szCs w:val="28"/>
        </w:rPr>
        <w:t>Закон №218-ФЗ</w:t>
      </w:r>
      <w:r w:rsidRPr="005A70EE">
        <w:rPr>
          <w:rStyle w:val="apple-converted-space"/>
          <w:color w:val="000000"/>
          <w:sz w:val="28"/>
          <w:szCs w:val="28"/>
        </w:rPr>
        <w:t> </w:t>
      </w:r>
      <w:bookmarkEnd w:id="2"/>
      <w:r w:rsidRPr="005A70EE">
        <w:rPr>
          <w:color w:val="000000"/>
          <w:sz w:val="28"/>
          <w:szCs w:val="28"/>
        </w:rPr>
        <w:t>упростил жизнь и обладателям квартир в новостройках.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Действующее законодательство обязывает застройщика при обращении за разрешением на ввод в эксплуатацию построенного многоквартирного дома самостоятельно обратиться к кадастровому инженеру за подготовкой технического плана на многоквартирный дом вместе со всеми расположенными в таком доме квартирами.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 xml:space="preserve">Орган, уполномоченный на выдачу разрешения на ввод в эксплуатацию многоквартирного дома, не позднее, чем через 5 рабочих дней после выдачи такого разрешения самостоятельно направляет разрешение на ввод в эксплуатацию вместе с техническим планом в Управление Федеральной службы государственной регистрации, кадастра и картографии по </w:t>
      </w:r>
      <w:r w:rsidRPr="005A70EE">
        <w:rPr>
          <w:color w:val="000000"/>
          <w:sz w:val="28"/>
          <w:szCs w:val="28"/>
        </w:rPr>
        <w:lastRenderedPageBreak/>
        <w:t>Волгоградской области с целью осуществления кадастрового учета многоквартирного дома включая все находящиеся в доме квартиры, т.е. ставить на кадастровый учет квартиру в новостройке приобретателям жилья не потребуется.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В том случае, если жилье построено до 1 марта 2008 года (так называемые «ранее учтенные» объекты недвижимости), и в отношении него была осуществлена техническая инвентаризация, то в данном случае такой объект недвижимости в большинстве случаев также уже числится на кадастровом учете.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 xml:space="preserve">Если же по какой-то причине информация о </w:t>
      </w:r>
      <w:proofErr w:type="gramStart"/>
      <w:r w:rsidRPr="005A70EE">
        <w:rPr>
          <w:color w:val="000000"/>
          <w:sz w:val="28"/>
          <w:szCs w:val="28"/>
        </w:rPr>
        <w:t>Вашем  «</w:t>
      </w:r>
      <w:proofErr w:type="gramEnd"/>
      <w:r w:rsidRPr="005A70EE">
        <w:rPr>
          <w:color w:val="000000"/>
          <w:sz w:val="28"/>
          <w:szCs w:val="28"/>
        </w:rPr>
        <w:t>ранее учтенном» жилой доме или квартире отсутствует в сведениях Единого государственного реестра недвижимости (далее - ЕГРН), то необходимо обратиться в орган регистрации прав с заявлением о внесении сведений о ранее учтенном объекте недвижимости.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 xml:space="preserve">При обращении за государственной регистрацией прав регистратор также проверит наличие Вашего объекта недвижимости в сведениях ЕГРН и, в случае его отсутствия, самостоятельно направит </w:t>
      </w:r>
      <w:proofErr w:type="gramStart"/>
      <w:r w:rsidRPr="005A70EE">
        <w:rPr>
          <w:color w:val="000000"/>
          <w:sz w:val="28"/>
          <w:szCs w:val="28"/>
        </w:rPr>
        <w:t>запрос  о</w:t>
      </w:r>
      <w:proofErr w:type="gramEnd"/>
      <w:r w:rsidRPr="005A70EE">
        <w:rPr>
          <w:color w:val="000000"/>
          <w:sz w:val="28"/>
          <w:szCs w:val="28"/>
        </w:rPr>
        <w:t xml:space="preserve"> предоставлении сведений о Вашем объекте недвижимости в органы, осуществляющие техническую инвентаризацию.</w:t>
      </w:r>
    </w:p>
    <w:p w:rsidR="00864752" w:rsidRPr="005A70EE" w:rsidRDefault="00864752" w:rsidP="00864752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A70EE">
        <w:rPr>
          <w:color w:val="000000"/>
          <w:sz w:val="28"/>
          <w:szCs w:val="28"/>
        </w:rPr>
        <w:t>Заявления и документы на осуществление государственного кадастрового учета можно подать лично в многофункциональном центре, а также в электронном виде с помощью </w:t>
      </w:r>
      <w:hyperlink r:id="rId4" w:history="1">
        <w:r w:rsidRPr="005A70EE">
          <w:rPr>
            <w:rStyle w:val="a3"/>
            <w:color w:val="000000"/>
            <w:sz w:val="28"/>
            <w:szCs w:val="28"/>
            <w:u w:val="none"/>
          </w:rPr>
          <w:t>специальных сервисов на сайте Росреестра</w:t>
        </w:r>
      </w:hyperlink>
      <w:r w:rsidRPr="005A70EE">
        <w:rPr>
          <w:color w:val="000000"/>
          <w:sz w:val="28"/>
          <w:szCs w:val="28"/>
        </w:rPr>
        <w:t> (в том числе в «Личном кабинете правообладателя») или направить по почте.</w:t>
      </w:r>
    </w:p>
    <w:p w:rsidR="00E3005E" w:rsidRPr="005A70EE" w:rsidRDefault="00E3005E">
      <w:pPr>
        <w:rPr>
          <w:color w:val="303030"/>
          <w:sz w:val="28"/>
          <w:szCs w:val="28"/>
        </w:rPr>
      </w:pPr>
    </w:p>
    <w:p w:rsidR="000D1A1D" w:rsidRDefault="000D1A1D">
      <w:pPr>
        <w:rPr>
          <w:color w:val="303030"/>
          <w:sz w:val="28"/>
          <w:szCs w:val="28"/>
        </w:rPr>
      </w:pPr>
    </w:p>
    <w:p w:rsidR="005A70EE" w:rsidRPr="005A70EE" w:rsidRDefault="005A70EE">
      <w:pPr>
        <w:rPr>
          <w:color w:val="303030"/>
          <w:sz w:val="28"/>
          <w:szCs w:val="28"/>
        </w:rPr>
      </w:pPr>
    </w:p>
    <w:p w:rsidR="005A70EE" w:rsidRDefault="005A70E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</w:t>
      </w:r>
    </w:p>
    <w:p w:rsidR="005A70EE" w:rsidRDefault="005A70EE">
      <w:pPr>
        <w:rPr>
          <w:sz w:val="28"/>
          <w:szCs w:val="28"/>
        </w:rPr>
      </w:pPr>
      <w:r>
        <w:rPr>
          <w:sz w:val="28"/>
          <w:szCs w:val="28"/>
        </w:rPr>
        <w:t xml:space="preserve">регистрации объектов недвижимости </w:t>
      </w:r>
    </w:p>
    <w:p w:rsidR="000D1A1D" w:rsidRPr="005A70EE" w:rsidRDefault="005A70EE">
      <w:pPr>
        <w:rPr>
          <w:sz w:val="28"/>
          <w:szCs w:val="28"/>
        </w:rPr>
      </w:pPr>
      <w:r>
        <w:rPr>
          <w:sz w:val="28"/>
          <w:szCs w:val="28"/>
        </w:rPr>
        <w:t>жилого назначения</w:t>
      </w:r>
      <w:r w:rsidR="000D1A1D" w:rsidRPr="005A70EE">
        <w:rPr>
          <w:sz w:val="28"/>
          <w:szCs w:val="28"/>
        </w:rPr>
        <w:t xml:space="preserve"> </w:t>
      </w:r>
      <w:r w:rsidR="000D1A1D" w:rsidRPr="005A70EE">
        <w:rPr>
          <w:sz w:val="28"/>
          <w:szCs w:val="28"/>
        </w:rPr>
        <w:tab/>
      </w:r>
      <w:r w:rsidR="000D1A1D" w:rsidRPr="005A70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63687E">
        <w:rPr>
          <w:sz w:val="28"/>
          <w:szCs w:val="28"/>
        </w:rPr>
        <w:t>Р.В. Попенко</w:t>
      </w:r>
    </w:p>
    <w:sectPr w:rsidR="000D1A1D" w:rsidRPr="005A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BD"/>
    <w:rsid w:val="000D1A1D"/>
    <w:rsid w:val="002000BD"/>
    <w:rsid w:val="00363AE5"/>
    <w:rsid w:val="004C7F26"/>
    <w:rsid w:val="005A70EE"/>
    <w:rsid w:val="0063687E"/>
    <w:rsid w:val="00677C43"/>
    <w:rsid w:val="00864752"/>
    <w:rsid w:val="00C73BD9"/>
    <w:rsid w:val="00E3005E"/>
    <w:rsid w:val="00F474FE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301A-FE9A-416C-BA08-8B18BEE7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000BD"/>
  </w:style>
  <w:style w:type="character" w:styleId="a3">
    <w:name w:val="Hyperlink"/>
    <w:rsid w:val="002000BD"/>
    <w:rPr>
      <w:color w:val="0000FF"/>
      <w:u w:val="single"/>
    </w:rPr>
  </w:style>
  <w:style w:type="paragraph" w:styleId="a4">
    <w:name w:val="Normal (Web)"/>
    <w:basedOn w:val="a"/>
    <w:rsid w:val="00E3005E"/>
    <w:pPr>
      <w:spacing w:before="100" w:beforeAutospacing="1" w:after="100" w:afterAutospacing="1"/>
    </w:pPr>
  </w:style>
  <w:style w:type="character" w:styleId="a5">
    <w:name w:val="Strong"/>
    <w:qFormat/>
    <w:rsid w:val="00E3005E"/>
    <w:rPr>
      <w:b/>
      <w:bCs/>
    </w:rPr>
  </w:style>
  <w:style w:type="character" w:styleId="a6">
    <w:name w:val="Emphasis"/>
    <w:qFormat/>
    <w:rsid w:val="00E30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Нотариальные новеллы законодательства</vt:lpstr>
    </vt:vector>
  </TitlesOfParts>
  <Company/>
  <LinksUpToDate>false</LinksUpToDate>
  <CharactersWithSpaces>4091</CharactersWithSpaces>
  <SharedDoc>false</SharedDoc>
  <HLinks>
    <vt:vector size="6" baseType="variant"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https://rosreestr.ru/site/eservices/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Нотариальные новеллы законодательства</dc:title>
  <dc:subject/>
  <dc:creator>fsb</dc:creator>
  <cp:keywords/>
  <cp:lastModifiedBy>user</cp:lastModifiedBy>
  <cp:revision>2</cp:revision>
  <cp:lastPrinted>2019-11-20T09:12:00Z</cp:lastPrinted>
  <dcterms:created xsi:type="dcterms:W3CDTF">2019-12-15T06:14:00Z</dcterms:created>
  <dcterms:modified xsi:type="dcterms:W3CDTF">2019-12-15T06:14:00Z</dcterms:modified>
</cp:coreProperties>
</file>