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802513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29E6" w:rsidRPr="009829E6" w:rsidRDefault="009829E6" w:rsidP="009829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829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КАКИЕ ДОКУМЕНТЫ НУЖНЫ ДЛЯ РЕГИСТРАЦИИ ПРАВ НА КВАРТИРУ УЧАСТНИКУ ДОЛЕВОГО СТРОИТЕЛЬСТВА ПОСЛЕ СДАЧИ ДОМА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ЭКСПЛУАТАЦИЮ</w:t>
      </w:r>
    </w:p>
    <w:p w:rsidR="009829E6" w:rsidRPr="009829E6" w:rsidRDefault="009829E6" w:rsidP="009829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29E6" w:rsidRPr="009829E6" w:rsidRDefault="009829E6" w:rsidP="009829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Росреестра по Волгоградской области  Согласно</w:t>
      </w: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ункту </w:t>
      </w: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>11 ст.48 Федерального закона от 13.07.2015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>218-ФЗ «О государственной регистрации недвижимости»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осуществления</w:t>
      </w: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государственной регистрации права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собственности </w:t>
      </w: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долевого строительства необходим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представить в орган регистрации прав следующий пакет документов</w:t>
      </w: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9829E6" w:rsidRPr="009829E6" w:rsidRDefault="009829E6" w:rsidP="009829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>- разрешение на ввод в эксплуатацию многоквартирного дома и (или) иного объекта недвижимости (представляется застройщиком либо запрашивается регистрирующим органом в порядке межведомственного взаимодействия, заявителем может быть представлено по личной инициативе);</w:t>
      </w:r>
    </w:p>
    <w:p w:rsidR="009829E6" w:rsidRPr="009829E6" w:rsidRDefault="009829E6" w:rsidP="009829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>- договор участия в долевом строительстве или договор об уступке прав требований по договору участия в долевом строительстве, если такой договор об уступке прав требований заключен (подлинный экземпляр, который после государственной регистрации права возвращается правообладателю);</w:t>
      </w:r>
    </w:p>
    <w:p w:rsidR="009829E6" w:rsidRPr="009829E6" w:rsidRDefault="009829E6" w:rsidP="009829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>- передаточный акт или иной документ о передаче объекта долевого строительства.</w:t>
      </w:r>
    </w:p>
    <w:p w:rsidR="00D51203" w:rsidRPr="009829E6" w:rsidRDefault="009829E6" w:rsidP="009829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29E6">
        <w:rPr>
          <w:rFonts w:ascii="Times New Roman" w:eastAsia="Times New Roman" w:hAnsi="Times New Roman"/>
          <w:bCs/>
          <w:sz w:val="28"/>
          <w:szCs w:val="28"/>
          <w:lang w:eastAsia="ru-RU"/>
        </w:rPr>
        <w:t>Также, в целях подтверждения оплаты по договору участия в долевом строительстве (договору уступки права требования), участник долевого строительства представляет финансовую справку с указанием размеров и сроков внесения платежей застройщику, либо расписку от физического лица, в случае, если по договору уступки права требования приобретались от физического лица.</w:t>
      </w:r>
    </w:p>
    <w:p w:rsidR="00D51203" w:rsidRPr="009829E6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4204DF"/>
    <w:rsid w:val="00444599"/>
    <w:rsid w:val="004617C4"/>
    <w:rsid w:val="005572F0"/>
    <w:rsid w:val="005A302C"/>
    <w:rsid w:val="00617A3C"/>
    <w:rsid w:val="006825CC"/>
    <w:rsid w:val="0071220A"/>
    <w:rsid w:val="00802513"/>
    <w:rsid w:val="00924C82"/>
    <w:rsid w:val="009829E6"/>
    <w:rsid w:val="00997ED2"/>
    <w:rsid w:val="009C621B"/>
    <w:rsid w:val="009F3A4F"/>
    <w:rsid w:val="00A876C9"/>
    <w:rsid w:val="00AA33AD"/>
    <w:rsid w:val="00C26973"/>
    <w:rsid w:val="00C902C9"/>
    <w:rsid w:val="00D51203"/>
    <w:rsid w:val="00DC3DCA"/>
    <w:rsid w:val="00DD4E1A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6ED95-F17C-4602-8A03-E486B166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2019-12-15T06:46:00Z</dcterms:created>
  <dcterms:modified xsi:type="dcterms:W3CDTF">2019-12-15T06:46:00Z</dcterms:modified>
</cp:coreProperties>
</file>