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72746E">
      <w:pPr>
        <w:pStyle w:val="a1"/>
        <w:spacing w:line="276" w:lineRule="auto"/>
        <w:ind w:left="1620"/>
        <w:jc w:val="left"/>
        <w:rPr>
          <w:bCs/>
        </w:rPr>
      </w:pPr>
      <w:bookmarkStart w:id="0" w:name="_GoBack"/>
      <w:bookmarkEnd w:id="0"/>
      <w:r>
        <w:rPr>
          <w:rStyle w:val="a5"/>
          <w:bCs/>
          <w:color w:val="000000"/>
          <w:sz w:val="32"/>
          <w:szCs w:val="32"/>
          <w:u w:val="none"/>
        </w:rPr>
        <w:t xml:space="preserve">           </w:t>
      </w:r>
      <w:r>
        <w:rPr>
          <w:rStyle w:val="a5"/>
          <w:bCs/>
          <w:color w:val="000000"/>
          <w:sz w:val="32"/>
          <w:szCs w:val="32"/>
          <w:u w:val="none"/>
        </w:rPr>
        <w:t>Пенсионный фонд информирует</w:t>
      </w:r>
    </w:p>
    <w:p w:rsidR="00000000" w:rsidRDefault="0072746E">
      <w:pPr>
        <w:pStyle w:val="ac"/>
        <w:spacing w:line="312" w:lineRule="auto"/>
        <w:ind w:left="1622"/>
        <w:jc w:val="center"/>
        <w:rPr>
          <w:b/>
          <w:bCs/>
        </w:rPr>
      </w:pPr>
    </w:p>
    <w:p w:rsidR="00000000" w:rsidRDefault="0072746E">
      <w:pPr>
        <w:ind w:firstLine="709"/>
        <w:jc w:val="center"/>
        <w:rPr>
          <w:b/>
          <w:bCs/>
          <w:kern w:val="1"/>
          <w:sz w:val="26"/>
          <w:szCs w:val="26"/>
          <w:lang w:eastAsia="ru-RU"/>
        </w:rPr>
      </w:pPr>
      <w:r>
        <w:rPr>
          <w:b/>
          <w:bCs/>
          <w:kern w:val="1"/>
          <w:sz w:val="26"/>
          <w:szCs w:val="26"/>
          <w:lang w:eastAsia="ru-RU"/>
        </w:rPr>
        <w:t>Проверяйте свою будущую пенсию онлайн!</w:t>
      </w:r>
    </w:p>
    <w:p w:rsidR="00000000" w:rsidRDefault="0072746E">
      <w:pPr>
        <w:ind w:firstLine="709"/>
        <w:jc w:val="both"/>
        <w:rPr>
          <w:b/>
          <w:bCs/>
          <w:kern w:val="1"/>
          <w:sz w:val="26"/>
          <w:szCs w:val="26"/>
          <w:lang w:eastAsia="ru-RU"/>
        </w:rPr>
      </w:pP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i/>
          <w:sz w:val="26"/>
          <w:szCs w:val="26"/>
          <w:lang w:eastAsia="ru-RU"/>
        </w:rPr>
        <w:t>  </w:t>
      </w:r>
      <w:r>
        <w:rPr>
          <w:i/>
          <w:sz w:val="26"/>
          <w:szCs w:val="26"/>
          <w:lang w:eastAsia="ru-RU"/>
        </w:rPr>
        <w:t>Будущим пенсионерам, активно пользующимся современными гаджетами и возможностями Интернета, сегодня доступно и просто можно узнать, куда направляются их пенсионные накопления</w:t>
      </w:r>
      <w:r>
        <w:rPr>
          <w:i/>
          <w:sz w:val="26"/>
          <w:szCs w:val="26"/>
          <w:lang w:eastAsia="ru-RU"/>
        </w:rPr>
        <w:t>, и сколько накопилось средств. Управлять своей накопительной пенсией можно дистанционно, используя электронный сервис «Управление средствами пенсионных накоплений» в «Личном кабинете гражданина» на сайте ПФР. Вопрос важный, ведь от эффективности распоряже</w:t>
      </w:r>
      <w:r>
        <w:rPr>
          <w:i/>
          <w:sz w:val="26"/>
          <w:szCs w:val="26"/>
          <w:lang w:eastAsia="ru-RU"/>
        </w:rPr>
        <w:t>ния пенсионными накоплениями сегодня, зависит и доход на пенсии.</w:t>
      </w: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В блоке сведений о текущем страховщике отражены:</w:t>
      </w: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выбранный вариант пенсионного обеспечения в системе обязательного пенсионного страхования (формирование только страховой пенсии, или страхов</w:t>
      </w:r>
      <w:r>
        <w:rPr>
          <w:sz w:val="26"/>
          <w:szCs w:val="26"/>
          <w:lang w:eastAsia="ru-RU"/>
        </w:rPr>
        <w:t>ой и накопительной пенсий);</w:t>
      </w: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сам страховщик - организация, в которой в настоящее время находятся средства пенсионных накоплений. Такой организацией может выступать Пенсионный фонд Российской Федерации, или негосударственный пенсионный фонд, входящий в сис</w:t>
      </w:r>
      <w:r>
        <w:rPr>
          <w:sz w:val="26"/>
          <w:szCs w:val="26"/>
          <w:lang w:eastAsia="ru-RU"/>
        </w:rPr>
        <w:t>тему гарантирования сохранности пенсионных накоплений. Если гражданин выбирает частную управляющую компанию или государственную (ВЭБ УК), его страховщиком все равно остается ПФР.</w:t>
      </w: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- сумма средств пенсионных накоплений – страховые взносы работодателя,  средс</w:t>
      </w:r>
      <w:r>
        <w:rPr>
          <w:sz w:val="26"/>
          <w:szCs w:val="26"/>
          <w:lang w:eastAsia="ru-RU"/>
        </w:rPr>
        <w:t xml:space="preserve">тва материнского </w:t>
      </w:r>
      <w:r>
        <w:rPr>
          <w:color w:val="000000"/>
          <w:sz w:val="26"/>
          <w:szCs w:val="26"/>
          <w:lang w:eastAsia="ru-RU"/>
        </w:rPr>
        <w:t>(семейного)</w:t>
      </w:r>
      <w:r>
        <w:rPr>
          <w:sz w:val="26"/>
          <w:szCs w:val="26"/>
          <w:lang w:eastAsia="ru-RU"/>
        </w:rPr>
        <w:t xml:space="preserve"> капитала (если владелец сертификата направил их на накопительную пенсию) и </w:t>
      </w:r>
      <w:r>
        <w:rPr>
          <w:color w:val="000000"/>
          <w:sz w:val="26"/>
          <w:szCs w:val="26"/>
          <w:lang w:eastAsia="ru-RU"/>
        </w:rPr>
        <w:t>добровольные</w:t>
      </w:r>
      <w:r>
        <w:rPr>
          <w:sz w:val="26"/>
          <w:szCs w:val="26"/>
          <w:lang w:eastAsia="ru-RU"/>
        </w:rPr>
        <w:t xml:space="preserve"> страховые взносы (если они перечисляются в рамках Программы госсофинансирования </w:t>
      </w:r>
      <w:r>
        <w:rPr>
          <w:color w:val="000000"/>
          <w:sz w:val="26"/>
          <w:szCs w:val="26"/>
          <w:lang w:eastAsia="ru-RU"/>
        </w:rPr>
        <w:t>пенсионных накоплений).</w:t>
      </w: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При этом если накопления формируютс</w:t>
      </w:r>
      <w:r>
        <w:rPr>
          <w:sz w:val="26"/>
          <w:szCs w:val="26"/>
          <w:lang w:eastAsia="ru-RU"/>
        </w:rPr>
        <w:t>я в Пенсионном фонде, можно увидеть также информацию о результатах их инвестирования. Если же накопления формируются в негосударственном пенсионном фонде, фактическую сумму средств пенсионных накоплений нужно узнавать именно в этом фонде.</w:t>
      </w:r>
    </w:p>
    <w:p w:rsidR="00000000" w:rsidRDefault="0072746E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Если пенсионные н</w:t>
      </w:r>
      <w:r>
        <w:rPr>
          <w:sz w:val="26"/>
          <w:szCs w:val="26"/>
          <w:lang w:eastAsia="ru-RU"/>
        </w:rPr>
        <w:t>акопления находятся в распоряжении негосударственных фондов, то необходимо самостоятельно следить за их доходностью, и в случае их неудовлетворительной работы, менять страховщика. Здесь нужно помнить, что законодательно утвержден 5-летний срок, по истечени</w:t>
      </w:r>
      <w:r>
        <w:rPr>
          <w:sz w:val="26"/>
          <w:szCs w:val="26"/>
          <w:lang w:eastAsia="ru-RU"/>
        </w:rPr>
        <w:t>и которого средства пенсионных накоплений будут передаваться новому страховщику по заявлению застрахованного лица с учетом дохода от их инвестирования. Если же решение поменять страховщика принимается чаще, чем один раз в пять лет, часть инвестдохода будет</w:t>
      </w:r>
      <w:r>
        <w:rPr>
          <w:sz w:val="26"/>
          <w:szCs w:val="26"/>
          <w:lang w:eastAsia="ru-RU"/>
        </w:rPr>
        <w:t xml:space="preserve"> потеряна.</w:t>
      </w:r>
    </w:p>
    <w:p w:rsidR="00000000" w:rsidRDefault="0072746E">
      <w:pPr>
        <w:ind w:firstLine="709"/>
        <w:jc w:val="both"/>
        <w:rPr>
          <w:b/>
          <w:sz w:val="20"/>
          <w:szCs w:val="20"/>
          <w:lang w:eastAsia="ru-RU"/>
        </w:rPr>
      </w:pPr>
      <w:r>
        <w:rPr>
          <w:sz w:val="26"/>
          <w:szCs w:val="26"/>
          <w:lang w:eastAsia="ru-RU"/>
        </w:rPr>
        <w:t>Напомним, чтобы получить доступ к услугам и сервисам ПФР в электронном виде на сайте ПФР, необходимо иметь подтвержденную учетную запись на едином портале государственных услуг (gosuslugi.ru). Если гражданин уже зарегистрирован на портале, необх</w:t>
      </w:r>
      <w:r>
        <w:rPr>
          <w:sz w:val="26"/>
          <w:szCs w:val="26"/>
          <w:lang w:eastAsia="ru-RU"/>
        </w:rPr>
        <w:t xml:space="preserve">одимо использовать логин и пароль, указанные при регистрации. </w:t>
      </w:r>
    </w:p>
    <w:p w:rsidR="00000000" w:rsidRDefault="0072746E">
      <w:pPr>
        <w:spacing w:line="312" w:lineRule="auto"/>
        <w:jc w:val="center"/>
        <w:rPr>
          <w:b/>
          <w:sz w:val="20"/>
          <w:szCs w:val="20"/>
          <w:lang w:eastAsia="ru-RU"/>
        </w:rPr>
      </w:pPr>
    </w:p>
    <w:p w:rsidR="0072746E" w:rsidRDefault="0072746E">
      <w:pPr>
        <w:spacing w:line="312" w:lineRule="auto"/>
        <w:jc w:val="center"/>
      </w:pPr>
    </w:p>
    <w:sectPr w:rsidR="0072746E">
      <w:footerReference w:type="default" r:id="rId7"/>
      <w:footerReference w:type="first" r:id="rId8"/>
      <w:pgSz w:w="11906" w:h="16838"/>
      <w:pgMar w:top="1134" w:right="706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46E" w:rsidRDefault="0072746E">
      <w:r>
        <w:separator/>
      </w:r>
    </w:p>
  </w:endnote>
  <w:endnote w:type="continuationSeparator" w:id="0">
    <w:p w:rsidR="0072746E" w:rsidRDefault="00727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917A9">
    <w:pPr>
      <w:pStyle w:val="af1"/>
      <w:ind w:right="360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6943090</wp:posOffset>
              </wp:positionH>
              <wp:positionV relativeFrom="paragraph">
                <wp:posOffset>635</wp:posOffset>
              </wp:positionV>
              <wp:extent cx="71755" cy="170180"/>
              <wp:effectExtent l="8890" t="10160" r="5080" b="1016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75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CEB765" id="Rectangle 1" o:spid="_x0000_s1026" style="position:absolute;margin-left:546.7pt;margin-top:.05pt;width:5.65pt;height:1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" strokeweight=".26mm">
              <v:stroke endcap="square"/>
              <w10:wrap type="square" side="larges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27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46E" w:rsidRDefault="0072746E">
      <w:r>
        <w:separator/>
      </w:r>
    </w:p>
  </w:footnote>
  <w:footnote w:type="continuationSeparator" w:id="0">
    <w:p w:rsidR="0072746E" w:rsidRDefault="00727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7A9"/>
    <w:rsid w:val="0072746E"/>
    <w:rsid w:val="00D9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754755EC-3414-4943-B812-C8576913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ascii="Symbol" w:hAnsi="Symbol" w:cs="Symbol" w:hint="default"/>
      <w:sz w:val="20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7">
    <w:name w:val="Основной шрифт абзаца7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4">
    <w:name w:val="Основной шрифт абзаца4"/>
  </w:style>
  <w:style w:type="character" w:customStyle="1" w:styleId="WW-Absatz-Standardschriftart1111">
    <w:name w:val="WW-Absatz-Standardschriftart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10">
    <w:name w:val="Основной шрифт абзаца1"/>
  </w:style>
  <w:style w:type="character" w:styleId="a5">
    <w:name w:val="Hyperlink"/>
    <w:basedOn w:val="10"/>
    <w:rPr>
      <w:color w:val="0000FF"/>
      <w:u w:val="single"/>
    </w:rPr>
  </w:style>
  <w:style w:type="character" w:styleId="a6">
    <w:name w:val="page number"/>
    <w:basedOn w:val="20"/>
  </w:style>
  <w:style w:type="character" w:customStyle="1" w:styleId="a7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pple-converted-space">
    <w:name w:val="apple-converted-space"/>
    <w:basedOn w:val="7"/>
  </w:style>
  <w:style w:type="character" w:styleId="a8">
    <w:name w:val="Strong"/>
    <w:basedOn w:val="7"/>
    <w:qFormat/>
    <w:rPr>
      <w:b/>
      <w:bCs/>
    </w:rPr>
  </w:style>
  <w:style w:type="character" w:customStyle="1" w:styleId="z-">
    <w:name w:val="z-Начало формы Знак"/>
    <w:basedOn w:val="7"/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7"/>
    <w:rPr>
      <w:rFonts w:ascii="Arial" w:hAnsi="Arial" w:cs="Arial"/>
      <w:vanish/>
      <w:sz w:val="16"/>
      <w:szCs w:val="16"/>
    </w:rPr>
  </w:style>
  <w:style w:type="character" w:styleId="a9">
    <w:name w:val="Emphasis"/>
    <w:basedOn w:val="10"/>
    <w:qFormat/>
    <w:rPr>
      <w:i/>
      <w:iCs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1">
    <w:name w:val="Body Text"/>
    <w:basedOn w:val="a"/>
    <w:pPr>
      <w:jc w:val="center"/>
    </w:pPr>
    <w:rPr>
      <w:b/>
      <w:sz w:val="28"/>
    </w:rPr>
  </w:style>
  <w:style w:type="paragraph" w:styleId="aa">
    <w:name w:val="List"/>
    <w:basedOn w:val="a1"/>
  </w:style>
  <w:style w:type="paragraph" w:styleId="ab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c">
    <w:name w:val="Body Text Indent"/>
    <w:basedOn w:val="a"/>
    <w:pPr>
      <w:ind w:firstLine="709"/>
      <w:jc w:val="both"/>
    </w:pPr>
  </w:style>
  <w:style w:type="paragraph" w:customStyle="1" w:styleId="ad">
    <w:name w:val="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3">
    <w:name w:val=" Знак Знак1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af">
    <w:name w:val=" Знак Знак Знак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0">
    <w:name w:val=" Знак Знак Знак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 Знак Знак1 Знак"/>
    <w:basedOn w:val="a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pPr>
      <w:jc w:val="center"/>
    </w:pPr>
  </w:style>
  <w:style w:type="paragraph" w:customStyle="1" w:styleId="23">
    <w:name w:val="Стиль2"/>
    <w:basedOn w:val="a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1"/>
  </w:style>
  <w:style w:type="paragraph" w:customStyle="1" w:styleId="220">
    <w:name w:val="Основной текст с отступом 22"/>
    <w:basedOn w:val="a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af3">
    <w:name w:val="аа"/>
    <w:basedOn w:val="a"/>
    <w:pPr>
      <w:spacing w:line="360" w:lineRule="auto"/>
      <w:ind w:firstLine="720"/>
      <w:jc w:val="both"/>
    </w:pPr>
    <w:rPr>
      <w:szCs w:val="20"/>
      <w:lang w:val="en-US"/>
    </w:rPr>
  </w:style>
  <w:style w:type="paragraph" w:styleId="af4">
    <w:name w:val="Normal (Web)"/>
    <w:basedOn w:val="a"/>
    <w:pPr>
      <w:suppressAutoHyphens w:val="0"/>
      <w:spacing w:before="280" w:after="280"/>
    </w:pPr>
  </w:style>
  <w:style w:type="paragraph" w:customStyle="1" w:styleId="af5">
    <w:name w:val=" Знак Знак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6">
    <w:name w:val="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6">
    <w:name w:val="Обычный отступ1"/>
    <w:basedOn w:val="a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7">
    <w:name w:val=" Знак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4">
    <w:name w:val="Знак2"/>
    <w:basedOn w:val="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z-1">
    <w:name w:val="HTML Top of Form"/>
    <w:basedOn w:val="a"/>
    <w:next w:val="a"/>
    <w:pPr>
      <w:pBdr>
        <w:top w:val="none" w:sz="0" w:space="0" w:color="000000"/>
        <w:left w:val="none" w:sz="0" w:space="0" w:color="000000"/>
        <w:bottom w:val="single" w:sz="6" w:space="1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pPr>
      <w:pBdr>
        <w:top w:val="single" w:sz="6" w:space="1" w:color="000000"/>
        <w:left w:val="none" w:sz="0" w:space="0" w:color="000000"/>
        <w:bottom w:val="none" w:sz="0" w:space="0" w:color="000000"/>
        <w:right w:val="none" w:sz="0" w:space="0" w:color="000000"/>
      </w:pBdr>
      <w:suppressAutoHyphens w:val="0"/>
      <w:jc w:val="center"/>
    </w:pPr>
    <w:rPr>
      <w:rFonts w:ascii="Arial" w:hAnsi="Arial" w:cs="Arial"/>
      <w:vanish/>
      <w:sz w:val="16"/>
      <w:szCs w:val="16"/>
    </w:rPr>
  </w:style>
  <w:style w:type="paragraph" w:customStyle="1" w:styleId="af8">
    <w:name w:val="Блочная цитата"/>
    <w:basedOn w:val="a"/>
    <w:pPr>
      <w:spacing w:after="283"/>
      <w:ind w:left="567" w:right="567"/>
    </w:pPr>
  </w:style>
  <w:style w:type="paragraph" w:styleId="af9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a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subject/>
  <dc:creator>Банько</dc:creator>
  <cp:keywords/>
  <dc:description/>
  <cp:lastModifiedBy>Евсиков Андрей</cp:lastModifiedBy>
  <cp:revision>2</cp:revision>
  <cp:lastPrinted>2017-01-20T10:27:00Z</cp:lastPrinted>
  <dcterms:created xsi:type="dcterms:W3CDTF">2019-07-24T12:35:00Z</dcterms:created>
  <dcterms:modified xsi:type="dcterms:W3CDTF">2019-07-24T12:35:00Z</dcterms:modified>
</cp:coreProperties>
</file>