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11" w:rsidRDefault="00D803C6">
      <w:pPr>
        <w:pStyle w:val="1"/>
        <w:spacing w:before="280" w:after="2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Направление средств материнского (семейного) капитала на </w:t>
      </w:r>
      <w:r>
        <w:rPr>
          <w:sz w:val="28"/>
          <w:szCs w:val="28"/>
        </w:rPr>
        <w:t>приобретение жилья стало безопаснее</w:t>
      </w:r>
    </w:p>
    <w:p w:rsidR="00656E11" w:rsidRDefault="00656E11">
      <w:pPr>
        <w:rPr>
          <w:sz w:val="28"/>
          <w:szCs w:val="28"/>
        </w:rPr>
      </w:pPr>
    </w:p>
    <w:p w:rsidR="00656E11" w:rsidRDefault="00D803C6">
      <w:pPr>
        <w:pStyle w:val="a8"/>
        <w:spacing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 xml:space="preserve">-счет защитит владельцев сертификата на материнский (семейный) капитал от рисков, связанных с неисполнением застройщиками условий, предусмотренных договором долевого участия. </w:t>
      </w:r>
    </w:p>
    <w:p w:rsidR="00656E11" w:rsidRDefault="00D803C6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Наиболее востребованным направлением использования средств материнского (</w:t>
      </w:r>
      <w:r>
        <w:rPr>
          <w:rFonts w:ascii="Times New Roman" w:hAnsi="Times New Roman" w:cs="Times New Roman"/>
          <w:sz w:val="28"/>
          <w:szCs w:val="28"/>
        </w:rPr>
        <w:t xml:space="preserve">семейного) капитала среди семей Волгоградской области остается улучшение жилищных условий.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воспользовались различными вариантами улучшения жилищных условий: от покупки готового жилья до участия в долевом строительстве.</w:t>
      </w:r>
    </w:p>
    <w:p w:rsidR="00656E11" w:rsidRDefault="00D803C6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Сегодня участие в долево</w:t>
      </w:r>
      <w:r>
        <w:rPr>
          <w:rFonts w:ascii="Times New Roman" w:hAnsi="Times New Roman" w:cs="Times New Roman"/>
          <w:sz w:val="28"/>
          <w:szCs w:val="28"/>
        </w:rPr>
        <w:t>м строительстве волнует многих: с одной стороны, с помощью такого способа инвестирования денежных средств можно приобрести жилье по более доступным ценам, но, с другой стороны, этот способ заставляет граждан задуматься о безопасности вложения своих средств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покупкой готового жилья. </w:t>
      </w:r>
    </w:p>
    <w:p w:rsidR="00656E11" w:rsidRDefault="00D803C6">
      <w:pPr>
        <w:pStyle w:val="a8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Теперь направление средств материнского (семейного) капитала на приобретение жилья посредством участия в долевом строительстве стало безопаснее. С 1 июля 2019 </w:t>
      </w:r>
      <w:proofErr w:type="gramStart"/>
      <w:r>
        <w:rPr>
          <w:sz w:val="28"/>
          <w:szCs w:val="28"/>
        </w:rPr>
        <w:t>года  в</w:t>
      </w:r>
      <w:proofErr w:type="gramEnd"/>
      <w:r>
        <w:rPr>
          <w:sz w:val="28"/>
          <w:szCs w:val="28"/>
        </w:rPr>
        <w:t xml:space="preserve"> Федеральный закон №214-ФЗ «Об участии в долевом</w:t>
      </w:r>
      <w:r>
        <w:rPr>
          <w:sz w:val="28"/>
          <w:szCs w:val="28"/>
        </w:rPr>
        <w:t xml:space="preserve"> строительстве многоквартирных домов и иных объектов недвижимости и о внесении изменений в некоторые законодательные акты Российской Федерации» были внесены изменения, согласно которым средства участников долевого строительства направляются на </w:t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-счета</w:t>
      </w:r>
      <w:r>
        <w:rPr>
          <w:sz w:val="28"/>
          <w:szCs w:val="28"/>
        </w:rPr>
        <w:t>. Средства будут храниться на банковском счете до момента сдачи квартиры, что защитит дольщиков. Таким образом, застройщик получает денежные средства только при выполнении своих обязательств по строительству, которые определены в договоре долевого участия.</w:t>
      </w:r>
      <w:r>
        <w:rPr>
          <w:sz w:val="28"/>
          <w:szCs w:val="28"/>
        </w:rPr>
        <w:t xml:space="preserve"> </w:t>
      </w:r>
    </w:p>
    <w:p w:rsidR="00656E11" w:rsidRDefault="00656E11">
      <w:pPr>
        <w:pStyle w:val="a8"/>
        <w:spacing w:beforeAutospacing="0" w:after="0" w:afterAutospacing="0" w:line="276" w:lineRule="auto"/>
        <w:jc w:val="both"/>
        <w:rPr>
          <w:sz w:val="10"/>
        </w:rPr>
      </w:pPr>
    </w:p>
    <w:p w:rsidR="00656E11" w:rsidRDefault="00656E11">
      <w:pPr>
        <w:pStyle w:val="a8"/>
        <w:spacing w:beforeAutospacing="0" w:after="0" w:afterAutospacing="0" w:line="276" w:lineRule="auto"/>
        <w:jc w:val="both"/>
        <w:rPr>
          <w:sz w:val="28"/>
        </w:rPr>
      </w:pPr>
    </w:p>
    <w:p w:rsidR="00656E11" w:rsidRDefault="00656E11"/>
    <w:sectPr w:rsidR="00656E1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11"/>
    <w:rsid w:val="00656E11"/>
    <w:rsid w:val="00D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E68FA-86BE-4528-9AEC-CEB77BED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FD"/>
    <w:pPr>
      <w:spacing w:after="200"/>
    </w:pPr>
  </w:style>
  <w:style w:type="paragraph" w:styleId="1">
    <w:name w:val="heading 1"/>
    <w:basedOn w:val="a"/>
    <w:link w:val="10"/>
    <w:uiPriority w:val="9"/>
    <w:qFormat/>
    <w:rsid w:val="003920F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iPriority w:val="9"/>
    <w:semiHidden/>
    <w:unhideWhenUsed/>
    <w:qFormat/>
    <w:rsid w:val="003920F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3920F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qFormat/>
    <w:rsid w:val="00392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920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Евсиков Андрей</cp:lastModifiedBy>
  <cp:revision>2</cp:revision>
  <cp:lastPrinted>2019-08-09T11:40:00Z</cp:lastPrinted>
  <dcterms:created xsi:type="dcterms:W3CDTF">2019-10-11T05:32:00Z</dcterms:created>
  <dcterms:modified xsi:type="dcterms:W3CDTF">2019-10-11T05:32:00Z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