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/>
      </w:pPr>
      <w:r>
        <w:rPr>
          <w:b/>
          <w:bCs/>
          <w:color w:val="006699"/>
          <w:sz w:val="30"/>
          <w:szCs w:val="30"/>
        </w:rPr>
        <w:t>14</w:t>
      </w:r>
      <w:r>
        <w:rPr>
          <w:b/>
          <w:bCs/>
          <w:color w:val="006699"/>
          <w:sz w:val="30"/>
          <w:szCs w:val="30"/>
        </w:rPr>
        <w:t xml:space="preserve"> апреля</w:t>
      </w:r>
    </w:p>
    <w:p>
      <w:pPr>
        <w:pStyle w:val="Normal"/>
        <w:jc w:val="right"/>
        <w:rPr>
          <w:b/>
          <w:b/>
          <w:bCs/>
          <w:color w:val="006699"/>
          <w:sz w:val="30"/>
          <w:szCs w:val="30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>Если мама передумала...</w:t>
      </w:r>
    </w:p>
    <w:p>
      <w:pPr>
        <w:pStyle w:val="Normal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С 11 апреля некоторые правила использования средств материнского капитала (МСК) изменились*. Женщины, которые ранее направили его на формирование накопительной части пенсии, могут передумать и отозвать средства из негосударственного пенсионного фонда.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Бывают случаи, когда мама сначала решила направить средства на накопительную часть пенсии, а потом передумала и отозвала их, чтобы использовать по другим направлениям - например, купить жильё или потратить средства на образование ребёнка. Но жизненная ситуация в семье изменилась и средства МСК так и остались неиспользованными.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До принятия новых правил порядок, как действовать в случае, если средства маткапитала были отозваны из НПФ и не использованы, отсутствовал. </w:t>
        <w:tab/>
        <w:t xml:space="preserve">Как женщина — владелец сертификата на маткапитал - может поступить теперь?  В течение полугода со дня возврата средств из НПФ на счёт в Пенсионный фонд России матери нужно решить, на что эти деньги потратить, написав заявление. Если за полгода женщина ничего не решила, она вправе написать заявление в ПФР о продлении этого срока. Но такая возможность даётся только один раз. Если женщина в итоге так и не написала заявление в ПФР, «материнские» деньги  снова вернутся  в НПФ, чтобы и дальше </w:t>
      </w:r>
      <w:r>
        <w:rPr>
          <w:sz w:val="28"/>
          <w:szCs w:val="28"/>
        </w:rPr>
        <w:t>увеличивать будущую накопительную пенсию мамы.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b/>
          <w:bCs/>
          <w:i/>
          <w:iCs/>
          <w:caps w:val="false"/>
          <w:smallCaps w:val="false"/>
          <w:color w:val="050505"/>
          <w:spacing w:val="0"/>
          <w:sz w:val="28"/>
          <w:szCs w:val="28"/>
        </w:rPr>
        <w:t xml:space="preserve">Для всех, кто является владельцем маткапитала и пока не решил, как использовать денежные средства, ничего не изменилось. </w:t>
      </w:r>
      <w:r>
        <w:rPr>
          <w:b w:val="false"/>
          <w:i/>
          <w:iCs/>
          <w:caps w:val="false"/>
          <w:smallCaps w:val="false"/>
          <w:color w:val="050505"/>
          <w:spacing w:val="0"/>
          <w:sz w:val="28"/>
          <w:szCs w:val="28"/>
        </w:rPr>
        <w:t>Действие сертификата на маткапитал по-прежнему бессрочное. Если вы пока не планируете распоряжаться МСК, никакие заявления никуда подавать не надо. Даже те, кто получил право на маткапитал несколько лет назад и ещё не использовал его или использовал частично, могут в любое удобное время направить данные денежные средства на любое из разрешенных законом направлений.</w:t>
      </w:r>
    </w:p>
    <w:p>
      <w:pPr>
        <w:pStyle w:val="Normal"/>
        <w:widowControl/>
        <w:ind w:left="0" w:right="0" w:hanging="0"/>
        <w:rPr>
          <w:rFonts w:ascii="Liberation Serif" w:hAnsi="Liberation Serif"/>
        </w:rPr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>*Приказ Министерства труда и социальной защиты РФ от 26.02.2021 №93н «О внесении изменений в некоторые приказы Министерства труда и социальной защиты РФ по вопросам распоряжения средствами (частью средств) материнского (семейного) капитала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6699"/>
          <w:sz w:val="30"/>
          <w:szCs w:val="30"/>
        </w:rPr>
      </w:pPr>
      <w:r>
        <w:rPr>
          <w:rFonts w:cs="Times New Roman" w:ascii="Times New Roman" w:hAnsi="Times New Roman"/>
          <w:b/>
          <w:bCs/>
          <w:color w:val="006699"/>
          <w:sz w:val="30"/>
          <w:szCs w:val="3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2021-04-14T09:43:59Z</dcterms:modified>
  <cp:revision>106</cp:revision>
</cp:coreProperties>
</file>