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B2" w:rsidRDefault="00CE7576"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3EEAA32" wp14:editId="660404DF">
            <wp:extent cx="2349500" cy="1350645"/>
            <wp:effectExtent l="0" t="0" r="0" b="190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76" w:rsidRDefault="00CE7576"/>
    <w:p w:rsidR="009A075F" w:rsidRDefault="009A075F" w:rsidP="009A07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75F">
        <w:rPr>
          <w:rFonts w:ascii="Times New Roman" w:hAnsi="Times New Roman"/>
          <w:b/>
          <w:sz w:val="28"/>
          <w:szCs w:val="28"/>
        </w:rPr>
        <w:t>Что такое частный сервитут?</w:t>
      </w:r>
    </w:p>
    <w:p w:rsidR="009A075F" w:rsidRPr="009A075F" w:rsidRDefault="009A075F" w:rsidP="009A07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075F" w:rsidRPr="009A075F" w:rsidRDefault="009A075F" w:rsidP="009A0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Сервитут – право ограниченного пользования чужим земельным участком (ст. 274 Гражданского кодекса РФ).</w:t>
      </w:r>
    </w:p>
    <w:p w:rsidR="009A075F" w:rsidRPr="009A075F" w:rsidRDefault="009A075F" w:rsidP="009A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Земельный сервитут устанавливается, например,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использованием. Кроме того, сервитут может потребоваться для других нужд собственника недвижимого имущества.</w:t>
      </w:r>
    </w:p>
    <w:p w:rsidR="009A075F" w:rsidRPr="009A075F" w:rsidRDefault="009A075F" w:rsidP="009A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Обычно сервитут устанавливается по соглашению между лицом, требующим установления сервитута, и собственником (правообладателем) соседнего участка.</w:t>
      </w:r>
    </w:p>
    <w:p w:rsidR="009A075F" w:rsidRPr="009A075F" w:rsidRDefault="009A075F" w:rsidP="009A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Соглашение оформляется письменно. При этом сервитут подлежит обязательной государственной регистрации в Едином государственном реестре недвижимости. Без регистрации сервитут нельзя считать установленным. Исключение составляют земельные участки, находящиеся в государственной или муниципальной собственности, если срок установления сервитута в отношении такого участка не превышает трех лет.</w:t>
      </w:r>
    </w:p>
    <w:p w:rsidR="009A075F" w:rsidRPr="009A075F" w:rsidRDefault="009A075F" w:rsidP="009A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Если достичь соглашения об установлении или условиях сервитута не удалось, установить его можно только в судебном порядке.</w:t>
      </w:r>
    </w:p>
    <w:p w:rsidR="009A075F" w:rsidRPr="009A075F" w:rsidRDefault="009A075F" w:rsidP="009A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Сервитут может быть установлен, только если отсутствует иная возможность для удовлетворения нужд лица, в пользу которого устанавливается сервитут, а собственник земельного участка, обремененного сервитутом, не лишится возможности использовать его по назначению.</w:t>
      </w:r>
    </w:p>
    <w:p w:rsidR="00CE7576" w:rsidRPr="009A075F" w:rsidRDefault="00CE7576" w:rsidP="009A07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E7576" w:rsidRPr="009A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96"/>
    <w:rsid w:val="00217718"/>
    <w:rsid w:val="006331B2"/>
    <w:rsid w:val="00751396"/>
    <w:rsid w:val="009A075F"/>
    <w:rsid w:val="00C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C4A2-EB5B-4007-BCDF-22BA723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Дарья Дмитриевна</dc:creator>
  <cp:keywords/>
  <dc:description/>
  <cp:lastModifiedBy>Бондарева Дарья Дмитриевна</cp:lastModifiedBy>
  <cp:revision>6</cp:revision>
  <dcterms:created xsi:type="dcterms:W3CDTF">2020-11-20T11:50:00Z</dcterms:created>
  <dcterms:modified xsi:type="dcterms:W3CDTF">2020-11-20T11:56:00Z</dcterms:modified>
</cp:coreProperties>
</file>