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01" w:rsidRPr="00061801" w:rsidRDefault="00EC4617" w:rsidP="00061801">
      <w:pPr>
        <w:jc w:val="right"/>
        <w:rPr>
          <w:rFonts w:ascii="Arial" w:hAnsi="Arial" w:cs="Arial"/>
          <w:color w:val="595959"/>
          <w:sz w:val="24"/>
        </w:rPr>
      </w:pPr>
      <w:bookmarkStart w:id="0" w:name="_GoBack"/>
      <w:bookmarkEnd w:id="0"/>
      <w:r w:rsidRPr="00A874BD">
        <w:rPr>
          <w:rFonts w:ascii="Arial" w:hAnsi="Arial" w:cs="Arial"/>
          <w:sz w:val="24"/>
        </w:rPr>
        <w:t>2</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rsidR="00EC4617" w:rsidRPr="00C976DB" w:rsidRDefault="007724FB"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ВСПОМИНАЙТЕ ИНОГДА ВАШЕГО СТУДЕНТА</w:t>
      </w:r>
    </w:p>
    <w:p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w:t>
      </w:r>
      <w:proofErr w:type="gramStart"/>
      <w:r w:rsidRPr="003D58EC">
        <w:rPr>
          <w:rFonts w:ascii="Arial" w:hAnsi="Arial" w:cs="Arial"/>
          <w:b/>
          <w:color w:val="525252" w:themeColor="accent3" w:themeShade="80"/>
          <w:sz w:val="24"/>
          <w:szCs w:val="24"/>
        </w:rPr>
        <w:t>халяву</w:t>
      </w:r>
      <w:proofErr w:type="gramEnd"/>
      <w:r w:rsidRPr="003D58EC">
        <w:rPr>
          <w:rFonts w:ascii="Arial" w:hAnsi="Arial" w:cs="Arial"/>
          <w:b/>
          <w:color w:val="525252" w:themeColor="accent3" w:themeShade="80"/>
          <w:sz w:val="24"/>
          <w:szCs w:val="24"/>
        </w:rPr>
        <w:t xml:space="preserve">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rsidR="003D58EC" w:rsidRPr="003D58EC" w:rsidRDefault="008C2DFB" w:rsidP="003D58EC">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Первый императорский</w:t>
      </w:r>
      <w:r w:rsidR="00603A12" w:rsidRPr="00603A12">
        <w:rPr>
          <w:rFonts w:ascii="Arial" w:hAnsi="Arial" w:cs="Arial"/>
          <w:b/>
          <w:color w:val="525252" w:themeColor="accent3" w:themeShade="80"/>
          <w:sz w:val="24"/>
          <w:szCs w:val="24"/>
        </w:rPr>
        <w:t>.</w:t>
      </w:r>
      <w:r w:rsidR="00603A12">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на 10 тысяч человек населения</w:t>
      </w:r>
      <w:r w:rsidR="00263E01">
        <w:rPr>
          <w:rFonts w:ascii="Arial" w:hAnsi="Arial" w:cs="Arial"/>
          <w:color w:val="525252" w:themeColor="accent3" w:themeShade="80"/>
          <w:sz w:val="24"/>
          <w:szCs w:val="24"/>
        </w:rPr>
        <w:t xml:space="preserve"> </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месте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Вперед, девочки!</w:t>
      </w:r>
      <w:r w:rsidRPr="003D58EC">
        <w:rPr>
          <w:rFonts w:ascii="Arial" w:hAnsi="Arial" w:cs="Arial"/>
          <w:color w:val="525252" w:themeColor="accent3" w:themeShade="80"/>
          <w:sz w:val="24"/>
          <w:szCs w:val="24"/>
        </w:rPr>
        <w:t xml:space="preserve"> 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2019 учебном году высшее образование по программам </w:t>
      </w:r>
      <w:proofErr w:type="spellStart"/>
      <w:r w:rsidRPr="003D58EC">
        <w:rPr>
          <w:rFonts w:ascii="Arial" w:hAnsi="Arial" w:cs="Arial"/>
          <w:color w:val="525252" w:themeColor="accent3" w:themeShade="80"/>
          <w:sz w:val="24"/>
          <w:szCs w:val="24"/>
        </w:rPr>
        <w:t>бакалавриата</w:t>
      </w:r>
      <w:proofErr w:type="spellEnd"/>
      <w:r w:rsidRPr="003D58EC">
        <w:rPr>
          <w:rFonts w:ascii="Arial" w:hAnsi="Arial" w:cs="Arial"/>
          <w:color w:val="525252" w:themeColor="accent3" w:themeShade="80"/>
          <w:sz w:val="24"/>
          <w:szCs w:val="24"/>
        </w:rPr>
        <w:t xml:space="preserve">, </w:t>
      </w:r>
      <w:proofErr w:type="spellStart"/>
      <w:r w:rsidRPr="003D58EC">
        <w:rPr>
          <w:rFonts w:ascii="Arial" w:hAnsi="Arial" w:cs="Arial"/>
          <w:color w:val="525252" w:themeColor="accent3" w:themeShade="80"/>
          <w:sz w:val="24"/>
          <w:szCs w:val="24"/>
        </w:rPr>
        <w:t>специалитета</w:t>
      </w:r>
      <w:proofErr w:type="spellEnd"/>
      <w:r w:rsidRPr="003D58EC">
        <w:rPr>
          <w:rFonts w:ascii="Arial" w:hAnsi="Arial" w:cs="Arial"/>
          <w:color w:val="525252" w:themeColor="accent3" w:themeShade="80"/>
          <w:sz w:val="24"/>
          <w:szCs w:val="24"/>
        </w:rPr>
        <w:t xml:space="preserve">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Цвет знаний.</w:t>
      </w:r>
      <w:r w:rsidRPr="003D58EC">
        <w:rPr>
          <w:rFonts w:ascii="Arial" w:hAnsi="Arial" w:cs="Arial"/>
          <w:color w:val="525252" w:themeColor="accent3" w:themeShade="80"/>
          <w:sz w:val="24"/>
          <w:szCs w:val="24"/>
        </w:rPr>
        <w:t xml:space="preserve"> В 2018 году по очной форме в российских вузах обучались более 200 тысяч иностранцев. Большинство из них приезжают учи</w:t>
      </w:r>
      <w:r w:rsidR="001951B1">
        <w:rPr>
          <w:rFonts w:ascii="Arial" w:hAnsi="Arial" w:cs="Arial"/>
          <w:color w:val="525252" w:themeColor="accent3" w:themeShade="80"/>
          <w:sz w:val="24"/>
          <w:szCs w:val="24"/>
        </w:rPr>
        <w:t xml:space="preserve">ться из стран СНГ, </w:t>
      </w:r>
      <w:r w:rsidR="003706DF">
        <w:rPr>
          <w:rFonts w:ascii="Arial" w:hAnsi="Arial" w:cs="Arial"/>
          <w:color w:val="525252" w:themeColor="accent3" w:themeShade="80"/>
          <w:sz w:val="24"/>
          <w:szCs w:val="24"/>
        </w:rPr>
        <w:t xml:space="preserve">из </w:t>
      </w:r>
      <w:r w:rsidR="001951B1">
        <w:rPr>
          <w:rFonts w:ascii="Arial" w:hAnsi="Arial" w:cs="Arial"/>
          <w:color w:val="525252" w:themeColor="accent3" w:themeShade="80"/>
          <w:sz w:val="24"/>
          <w:szCs w:val="24"/>
        </w:rPr>
        <w:t>Азии и Африки</w:t>
      </w:r>
      <w:r w:rsidRPr="003D58EC">
        <w:rPr>
          <w:rFonts w:ascii="Arial" w:hAnsi="Arial" w:cs="Arial"/>
          <w:color w:val="525252" w:themeColor="accent3" w:themeShade="80"/>
          <w:sz w:val="24"/>
          <w:szCs w:val="24"/>
        </w:rPr>
        <w:t xml:space="preserve">. Причем тяга к знаниям приводит в Россию </w:t>
      </w:r>
      <w:r w:rsidR="008239D7">
        <w:rPr>
          <w:rFonts w:ascii="Arial" w:hAnsi="Arial" w:cs="Arial"/>
          <w:color w:val="525252" w:themeColor="accent3" w:themeShade="80"/>
          <w:sz w:val="24"/>
          <w:szCs w:val="24"/>
        </w:rPr>
        <w:t xml:space="preserve">даже </w:t>
      </w:r>
      <w:r w:rsidRPr="003D58EC">
        <w:rPr>
          <w:rFonts w:ascii="Arial" w:hAnsi="Arial" w:cs="Arial"/>
          <w:color w:val="525252" w:themeColor="accent3" w:themeShade="80"/>
          <w:sz w:val="24"/>
          <w:szCs w:val="24"/>
        </w:rPr>
        <w:t>уроженцев совсем далеких краев. Например, на миграционный учет с целью обучения зарегистрированы 30</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 xml:space="preserve">граждан Гондураса, пять </w:t>
      </w:r>
      <w:r w:rsidR="00263E01">
        <w:rPr>
          <w:rFonts w:ascii="Arial" w:hAnsi="Arial" w:cs="Arial"/>
          <w:color w:val="525252" w:themeColor="accent3" w:themeShade="80"/>
          <w:sz w:val="24"/>
          <w:szCs w:val="24"/>
        </w:rPr>
        <w:t>—</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Антигуа и </w:t>
      </w:r>
      <w:proofErr w:type="spellStart"/>
      <w:r w:rsidR="00263E01" w:rsidRPr="003D58EC">
        <w:rPr>
          <w:rFonts w:ascii="Arial" w:hAnsi="Arial" w:cs="Arial"/>
          <w:color w:val="525252" w:themeColor="accent3" w:themeShade="80"/>
          <w:sz w:val="24"/>
          <w:szCs w:val="24"/>
        </w:rPr>
        <w:t>Барбуд</w:t>
      </w:r>
      <w:r w:rsidR="00263E01">
        <w:rPr>
          <w:rFonts w:ascii="Arial" w:hAnsi="Arial" w:cs="Arial"/>
          <w:color w:val="525252" w:themeColor="accent3" w:themeShade="80"/>
          <w:sz w:val="24"/>
          <w:szCs w:val="24"/>
        </w:rPr>
        <w:t>ы</w:t>
      </w:r>
      <w:proofErr w:type="spellEnd"/>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и по одному выходцу из Королевства Бутан, Доминиканской Республики, Западной Сахары и Папуа</w:t>
      </w:r>
      <w:r w:rsidR="00263E01">
        <w:rPr>
          <w:rFonts w:ascii="Arial" w:hAnsi="Arial" w:cs="Arial"/>
          <w:color w:val="525252" w:themeColor="accent3" w:themeShade="80"/>
          <w:sz w:val="24"/>
          <w:szCs w:val="24"/>
        </w:rPr>
        <w:t xml:space="preserve"> — </w:t>
      </w:r>
      <w:r w:rsidRPr="003D58EC">
        <w:rPr>
          <w:rFonts w:ascii="Arial" w:hAnsi="Arial" w:cs="Arial"/>
          <w:color w:val="525252" w:themeColor="accent3" w:themeShade="80"/>
          <w:sz w:val="24"/>
          <w:szCs w:val="24"/>
        </w:rPr>
        <w:t xml:space="preserve">Новой Гвинеи.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Постепенно растет число студентов, получающих образование с применением дистанционных образовательных технологий</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c 10,2% о</w:t>
      </w:r>
      <w:r w:rsidR="008239D7">
        <w:rPr>
          <w:rFonts w:ascii="Arial" w:hAnsi="Arial" w:cs="Arial"/>
          <w:color w:val="525252" w:themeColor="accent3" w:themeShade="80"/>
          <w:sz w:val="24"/>
          <w:szCs w:val="24"/>
        </w:rPr>
        <w:t>т</w:t>
      </w:r>
      <w:r w:rsidRPr="003D58EC">
        <w:rPr>
          <w:rFonts w:ascii="Arial" w:hAnsi="Arial" w:cs="Arial"/>
          <w:color w:val="525252" w:themeColor="accent3" w:themeShade="80"/>
          <w:sz w:val="24"/>
          <w:szCs w:val="24"/>
        </w:rPr>
        <w:t xml:space="preserve"> общего </w:t>
      </w:r>
      <w:r w:rsidRPr="003D58EC">
        <w:rPr>
          <w:rFonts w:ascii="Arial" w:hAnsi="Arial" w:cs="Arial"/>
          <w:color w:val="525252" w:themeColor="accent3" w:themeShade="80"/>
          <w:sz w:val="24"/>
          <w:szCs w:val="24"/>
        </w:rPr>
        <w:lastRenderedPageBreak/>
        <w:t>количества в 2017 году до 11,3% в 2018 году. Подавляющее большинство студентов предпочитают пользоваться электронными системами вузовских библиотек и книгами на мобильных носителях.</w:t>
      </w:r>
    </w:p>
    <w:p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Завтрашний день.</w:t>
      </w:r>
      <w:r w:rsidRPr="003D58EC">
        <w:rPr>
          <w:rFonts w:ascii="Arial" w:hAnsi="Arial" w:cs="Arial"/>
          <w:color w:val="525252" w:themeColor="accent3" w:themeShade="80"/>
          <w:sz w:val="24"/>
          <w:szCs w:val="24"/>
        </w:rPr>
        <w:t xml:space="preserve"> 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proofErr w:type="spellStart"/>
      <w:r w:rsidRPr="003D58EC">
        <w:rPr>
          <w:rFonts w:ascii="Arial" w:hAnsi="Arial" w:cs="Arial"/>
          <w:color w:val="525252" w:themeColor="accent3" w:themeShade="80"/>
          <w:sz w:val="24"/>
          <w:szCs w:val="24"/>
        </w:rPr>
        <w:t>Медиаофису</w:t>
      </w:r>
      <w:proofErr w:type="spellEnd"/>
      <w:r w:rsidRPr="003D58EC">
        <w:rPr>
          <w:rFonts w:ascii="Arial" w:hAnsi="Arial" w:cs="Arial"/>
          <w:color w:val="525252" w:themeColor="accent3" w:themeShade="80"/>
          <w:sz w:val="24"/>
          <w:szCs w:val="24"/>
        </w:rPr>
        <w:t xml:space="preserve">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Традиционно студенты 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r w:rsidRPr="003D58EC">
        <w:rPr>
          <w:rFonts w:ascii="Arial" w:hAnsi="Arial" w:cs="Arial"/>
          <w:color w:val="525252" w:themeColor="accent3" w:themeShade="80"/>
          <w:sz w:val="24"/>
          <w:szCs w:val="24"/>
        </w:rPr>
        <w:t>территориальные органы статистики.</w:t>
      </w:r>
    </w:p>
    <w:p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 высшее образование имели 19,4 миллиона жителей страны. К следующей переписи, прошедшей в 2010 году, их число возросло до 27,5 миллион</w:t>
      </w:r>
      <w:r w:rsidR="007A506E">
        <w:rPr>
          <w:rFonts w:ascii="Arial" w:hAnsi="Arial" w:cs="Arial"/>
          <w:color w:val="525252" w:themeColor="accent3" w:themeShade="80"/>
          <w:sz w:val="24"/>
          <w:szCs w:val="24"/>
        </w:rPr>
        <w:t>а</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C42D2D" w:rsidRDefault="00860AEC" w:rsidP="00860AEC">
      <w:pPr>
        <w:spacing w:after="0"/>
        <w:rPr>
          <w:rFonts w:ascii="Arial" w:hAnsi="Arial" w:cs="Arial"/>
          <w:color w:val="595959"/>
          <w:sz w:val="16"/>
        </w:rPr>
      </w:pPr>
    </w:p>
    <w:p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rsidR="004E096C" w:rsidRPr="0002467F" w:rsidRDefault="002B3589"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2B3589"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C42D2D" w:rsidRDefault="004E096C" w:rsidP="004E096C">
      <w:pPr>
        <w:spacing w:after="0" w:line="240" w:lineRule="auto"/>
        <w:jc w:val="both"/>
        <w:rPr>
          <w:rFonts w:ascii="Arial" w:hAnsi="Arial" w:cs="Arial"/>
          <w:color w:val="595959"/>
          <w:sz w:val="20"/>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2B3589"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2B358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2B358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2B3589"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2B3589"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89" w:rsidRDefault="002B3589" w:rsidP="00A02726">
      <w:pPr>
        <w:spacing w:after="0" w:line="240" w:lineRule="auto"/>
      </w:pPr>
      <w:r>
        <w:separator/>
      </w:r>
    </w:p>
  </w:endnote>
  <w:endnote w:type="continuationSeparator" w:id="0">
    <w:p w:rsidR="002B3589" w:rsidRDefault="002B358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82CC2">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89" w:rsidRDefault="002B3589" w:rsidP="00A02726">
      <w:pPr>
        <w:spacing w:after="0" w:line="240" w:lineRule="auto"/>
      </w:pPr>
      <w:r>
        <w:separator/>
      </w:r>
    </w:p>
  </w:footnote>
  <w:footnote w:type="continuationSeparator" w:id="0">
    <w:p w:rsidR="002B3589" w:rsidRDefault="002B3589"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B358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B358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B358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C084F"/>
    <w:rsid w:val="000C32D5"/>
    <w:rsid w:val="000C6E51"/>
    <w:rsid w:val="000C7BB7"/>
    <w:rsid w:val="000D3FEC"/>
    <w:rsid w:val="000D68B7"/>
    <w:rsid w:val="000E2EBD"/>
    <w:rsid w:val="000E5790"/>
    <w:rsid w:val="000F316A"/>
    <w:rsid w:val="000F6FF9"/>
    <w:rsid w:val="00102F4E"/>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3589"/>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D2D"/>
    <w:rsid w:val="00C4474B"/>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2CC2"/>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4014-D262-4720-8518-1736AB60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2020-01-22T16:37:00Z</cp:lastPrinted>
  <dcterms:created xsi:type="dcterms:W3CDTF">2020-01-28T10:46:00Z</dcterms:created>
  <dcterms:modified xsi:type="dcterms:W3CDTF">2020-01-28T10:46:00Z</dcterms:modified>
</cp:coreProperties>
</file>