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22" w:rsidRDefault="00901E2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1E22" w:rsidRDefault="00901E22">
      <w:pPr>
        <w:pStyle w:val="ConsPlusNormal"/>
        <w:jc w:val="both"/>
        <w:outlineLvl w:val="0"/>
      </w:pPr>
    </w:p>
    <w:p w:rsidR="00901E22" w:rsidRDefault="00901E22">
      <w:pPr>
        <w:pStyle w:val="ConsPlusTitle"/>
        <w:jc w:val="center"/>
        <w:outlineLvl w:val="0"/>
      </w:pPr>
      <w:r>
        <w:t>АДМИНИСТРАЦИЯ ИЛОВЛИНСКОГО МУНИЦИПАЛЬНОГО РАЙОНА</w:t>
      </w:r>
    </w:p>
    <w:p w:rsidR="00901E22" w:rsidRDefault="00901E22">
      <w:pPr>
        <w:pStyle w:val="ConsPlusTitle"/>
        <w:jc w:val="center"/>
      </w:pPr>
      <w:r>
        <w:t>ВОЛГОГРАДСКОЙ ОБЛАСТИ</w:t>
      </w:r>
    </w:p>
    <w:p w:rsidR="00901E22" w:rsidRDefault="00901E22">
      <w:pPr>
        <w:pStyle w:val="ConsPlusTitle"/>
        <w:jc w:val="center"/>
      </w:pPr>
    </w:p>
    <w:p w:rsidR="00901E22" w:rsidRDefault="00901E22">
      <w:pPr>
        <w:pStyle w:val="ConsPlusTitle"/>
        <w:jc w:val="center"/>
      </w:pPr>
      <w:r>
        <w:t>ПОСТАНОВЛЕНИЕ</w:t>
      </w:r>
    </w:p>
    <w:p w:rsidR="00901E22" w:rsidRDefault="00901E22">
      <w:pPr>
        <w:pStyle w:val="ConsPlusTitle"/>
        <w:jc w:val="center"/>
      </w:pPr>
      <w:r>
        <w:t>от 1 июня 2018 г. N 389</w:t>
      </w:r>
    </w:p>
    <w:p w:rsidR="00901E22" w:rsidRDefault="00901E22">
      <w:pPr>
        <w:pStyle w:val="ConsPlusTitle"/>
        <w:jc w:val="center"/>
      </w:pPr>
    </w:p>
    <w:p w:rsidR="00901E22" w:rsidRDefault="00901E22">
      <w:pPr>
        <w:pStyle w:val="ConsPlusTitle"/>
        <w:jc w:val="center"/>
      </w:pPr>
      <w:r>
        <w:t>ОБ УТВЕРЖДЕНИИ МУНИЦИПАЛЬНОЙ ПРОГРАММЫ ИЛОВЛИНСКОГО</w:t>
      </w:r>
    </w:p>
    <w:p w:rsidR="00901E22" w:rsidRDefault="00901E22">
      <w:pPr>
        <w:pStyle w:val="ConsPlusTitle"/>
        <w:jc w:val="center"/>
      </w:pPr>
      <w:r>
        <w:t>МУНИЦИПАЛЬНОГО РАЙОНА ВОЛГОГРАДСКОЙ ОБЛАСТИ "МОЛОДАЯ СЕМЬЯ"</w:t>
      </w:r>
    </w:p>
    <w:p w:rsidR="00901E22" w:rsidRDefault="00901E22">
      <w:pPr>
        <w:pStyle w:val="ConsPlusTitle"/>
        <w:jc w:val="center"/>
      </w:pPr>
      <w:r>
        <w:t>НА 2019 - 2023 ГОДЫ</w:t>
      </w:r>
    </w:p>
    <w:p w:rsidR="00901E22" w:rsidRDefault="0090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E22" w:rsidRDefault="0090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E22" w:rsidRDefault="0090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Иловлинского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901E22" w:rsidRDefault="0090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25.09.2018 </w:t>
            </w:r>
            <w:hyperlink r:id="rId5" w:history="1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 xml:space="preserve">, от 18.02.2019 </w:t>
            </w:r>
            <w:hyperlink r:id="rId6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 xml:space="preserve">В целях реализации основного </w:t>
      </w:r>
      <w:hyperlink r:id="rId7" w:history="1">
        <w:r>
          <w:rPr>
            <w:color w:val="0000FF"/>
          </w:rPr>
          <w:t>мероприятия</w:t>
        </w:r>
      </w:hyperlink>
      <w:r>
        <w:t xml:space="preserve">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17 декабря 2010 г. N 1050, и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области", утвержденной постановлением Администрации Волгоградской области от 08 февраля 2016 г. N 46-п, администрация </w:t>
      </w:r>
      <w:proofErr w:type="spellStart"/>
      <w:r>
        <w:t>Иловлинского</w:t>
      </w:r>
      <w:proofErr w:type="spellEnd"/>
      <w:r>
        <w:t xml:space="preserve"> муниципального района постановляет: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 "Молодая семья" на 2019 - 2023 годы.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01.01.2019 и подлежит обнародованию.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О.Ю. Попова.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right"/>
      </w:pPr>
      <w:r>
        <w:t xml:space="preserve">Глава администрации </w:t>
      </w:r>
      <w:proofErr w:type="spellStart"/>
      <w:r>
        <w:t>Иловлинского</w:t>
      </w:r>
      <w:proofErr w:type="spellEnd"/>
    </w:p>
    <w:p w:rsidR="00901E22" w:rsidRDefault="00901E22">
      <w:pPr>
        <w:pStyle w:val="ConsPlusNormal"/>
        <w:jc w:val="right"/>
      </w:pPr>
      <w:r>
        <w:t>муниципального района</w:t>
      </w:r>
    </w:p>
    <w:p w:rsidR="00901E22" w:rsidRDefault="00901E22">
      <w:pPr>
        <w:pStyle w:val="ConsPlusNormal"/>
        <w:jc w:val="right"/>
      </w:pPr>
      <w:r>
        <w:t>И.С.ГЕЛЬ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right"/>
        <w:outlineLvl w:val="0"/>
      </w:pPr>
      <w:r>
        <w:t>Утверждена</w:t>
      </w:r>
    </w:p>
    <w:p w:rsidR="00901E22" w:rsidRDefault="00901E22">
      <w:pPr>
        <w:pStyle w:val="ConsPlusNormal"/>
        <w:jc w:val="right"/>
      </w:pPr>
      <w:r>
        <w:t>постановлением</w:t>
      </w:r>
    </w:p>
    <w:p w:rsidR="00901E22" w:rsidRDefault="00901E22">
      <w:pPr>
        <w:pStyle w:val="ConsPlusNormal"/>
        <w:jc w:val="right"/>
      </w:pPr>
      <w:r>
        <w:t xml:space="preserve">администрации </w:t>
      </w:r>
      <w:proofErr w:type="spellStart"/>
      <w:r>
        <w:t>Иловлинского</w:t>
      </w:r>
      <w:proofErr w:type="spellEnd"/>
    </w:p>
    <w:p w:rsidR="00901E22" w:rsidRDefault="00901E22">
      <w:pPr>
        <w:pStyle w:val="ConsPlusNormal"/>
        <w:jc w:val="right"/>
      </w:pPr>
      <w:r>
        <w:t>муниципального района</w:t>
      </w:r>
    </w:p>
    <w:p w:rsidR="00901E22" w:rsidRDefault="00901E22">
      <w:pPr>
        <w:pStyle w:val="ConsPlusNormal"/>
        <w:jc w:val="right"/>
      </w:pPr>
      <w:r>
        <w:t>от 01.06.2018 N 389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</w:pPr>
      <w:bookmarkStart w:id="1" w:name="P33"/>
      <w:bookmarkEnd w:id="1"/>
      <w:r>
        <w:t>МУНИЦИПАЛЬНАЯ ПРОГРАММА ИЛОВЛИНСКОГО МУНИЦИПАЛЬНОГО РАЙОНА</w:t>
      </w:r>
    </w:p>
    <w:p w:rsidR="00901E22" w:rsidRDefault="00901E22">
      <w:pPr>
        <w:pStyle w:val="ConsPlusTitle"/>
        <w:jc w:val="center"/>
      </w:pPr>
      <w:r>
        <w:t>ВОЛГОГРАДСКОЙ ОБЛАСТИ "МОЛОДАЯ СЕМЬЯ" НА 2019 - 2023 ГОДЫ</w:t>
      </w:r>
    </w:p>
    <w:p w:rsidR="00901E22" w:rsidRDefault="0090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E22" w:rsidRDefault="0090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E22" w:rsidRDefault="0090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Иловлинского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901E22" w:rsidRDefault="00901E2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Волгоградской обл. от 25.09.2018 </w:t>
            </w:r>
            <w:hyperlink r:id="rId9" w:history="1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 xml:space="preserve">, от 18.02.2019 </w:t>
            </w:r>
            <w:hyperlink r:id="rId1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1. Паспорт муниципальной программы</w:t>
      </w:r>
    </w:p>
    <w:p w:rsidR="00901E22" w:rsidRDefault="00901E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 xml:space="preserve">Муниципальная программа </w:t>
            </w:r>
            <w:proofErr w:type="spellStart"/>
            <w:r>
              <w:t>Иловлинского</w:t>
            </w:r>
            <w:proofErr w:type="spellEnd"/>
            <w:r>
              <w:t xml:space="preserve"> муниципального района Волгоградской области "Молодая семья" в </w:t>
            </w:r>
            <w:proofErr w:type="spellStart"/>
            <w:r>
              <w:t>Иловлинском</w:t>
            </w:r>
            <w:proofErr w:type="spellEnd"/>
            <w:r>
              <w:t xml:space="preserve"> муниципальном районе" на 2019 - 2023 гг., далее по тексту "Программа"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Основание разработки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145FA6">
            <w:pPr>
              <w:pStyle w:val="ConsPlusNormal"/>
              <w:jc w:val="both"/>
            </w:pPr>
            <w:hyperlink r:id="rId11" w:history="1">
              <w:r w:rsidR="00901E22">
                <w:rPr>
                  <w:color w:val="0000FF"/>
                </w:rPr>
                <w:t>Постановление</w:t>
              </w:r>
            </w:hyperlink>
            <w:r w:rsidR="00901E22">
              <w:t xml:space="preserve"> Администрации Волгоградской обл. от 08.02.2016 N 46-п (ред. от 23.04.2018)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области";</w:t>
            </w:r>
          </w:p>
          <w:p w:rsidR="00901E22" w:rsidRDefault="00145FA6">
            <w:pPr>
              <w:pStyle w:val="ConsPlusNormal"/>
              <w:jc w:val="both"/>
            </w:pPr>
            <w:hyperlink r:id="rId12" w:history="1">
              <w:r w:rsidR="00901E22">
                <w:rPr>
                  <w:color w:val="0000FF"/>
                </w:rPr>
                <w:t>Постановление</w:t>
              </w:r>
            </w:hyperlink>
            <w:r w:rsidR="00901E22">
              <w:t xml:space="preserve"> Правительства РФ от 17.12.2010 N 1050 (ред. от 30.12.2017)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      </w:r>
          </w:p>
          <w:p w:rsidR="00901E22" w:rsidRDefault="00145FA6">
            <w:pPr>
              <w:pStyle w:val="ConsPlusNormal"/>
              <w:jc w:val="both"/>
            </w:pPr>
            <w:hyperlink r:id="rId13" w:history="1">
              <w:r w:rsidR="00901E22">
                <w:rPr>
                  <w:color w:val="0000FF"/>
                </w:rPr>
                <w:t>Постановление</w:t>
              </w:r>
            </w:hyperlink>
            <w:r w:rsidR="00901E22">
              <w:t xml:space="preserve"> Администрации Волгоградской области от 24 ноября 2014 г. N 27-п "О реализации 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годы";</w:t>
            </w:r>
          </w:p>
          <w:p w:rsidR="00901E22" w:rsidRDefault="00145FA6">
            <w:pPr>
              <w:pStyle w:val="ConsPlusNormal"/>
              <w:jc w:val="both"/>
            </w:pPr>
            <w:hyperlink r:id="rId14" w:history="1">
              <w:r w:rsidR="00901E22">
                <w:rPr>
                  <w:color w:val="0000FF"/>
                </w:rPr>
                <w:t>Закон</w:t>
              </w:r>
            </w:hyperlink>
            <w:r w:rsidR="00901E22">
              <w:t xml:space="preserve"> Волгоградской области от 27.03.2001 N 524-ОД "О развитии ипотечного кредитования в Волгоградской области";</w:t>
            </w:r>
          </w:p>
          <w:p w:rsidR="00901E22" w:rsidRDefault="00145FA6">
            <w:pPr>
              <w:pStyle w:val="ConsPlusNormal"/>
              <w:jc w:val="both"/>
            </w:pPr>
            <w:hyperlink r:id="rId15" w:history="1">
              <w:r w:rsidR="00901E22">
                <w:rPr>
                  <w:color w:val="0000FF"/>
                </w:rPr>
                <w:t>Постановление</w:t>
              </w:r>
            </w:hyperlink>
            <w:r w:rsidR="00901E22">
              <w:t xml:space="preserve"> Правительства Российской Федерации от 29.12.2007 N 979 "О внесении изменений в акты Правительства Российской Федерации по вопросам реализации мероприятий по обеспечению жильем молодых семей"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Иловлинского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 xml:space="preserve">Отдел по делам молодежи и спорту Администрации </w:t>
            </w:r>
            <w:proofErr w:type="spellStart"/>
            <w:r>
              <w:t>Иловлинского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Цель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 xml:space="preserve">улучшение жилищных условий молодых семей с целью обеспечения демографического роста в </w:t>
            </w:r>
            <w:proofErr w:type="spellStart"/>
            <w:r>
              <w:t>Иловлинском</w:t>
            </w:r>
            <w:proofErr w:type="spellEnd"/>
            <w:r>
              <w:t xml:space="preserve"> муниципальном районе и Волгоградской области, укрепления семейных отношений;</w:t>
            </w:r>
          </w:p>
          <w:p w:rsidR="00901E22" w:rsidRDefault="00901E22">
            <w:pPr>
              <w:pStyle w:val="ConsPlusNormal"/>
              <w:jc w:val="both"/>
            </w:pPr>
            <w:r>
              <w:t>снижение социальной напряженности в молодежной среде;</w:t>
            </w:r>
          </w:p>
          <w:p w:rsidR="00901E22" w:rsidRDefault="00901E22">
            <w:pPr>
              <w:pStyle w:val="ConsPlusNormal"/>
              <w:jc w:val="both"/>
            </w:pPr>
            <w:r>
              <w:t>создание условий для формирования активной жизненной позиции молодежи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>разработка и внедрение в практику правовых, финансовых и организационных механизмов оказания государственной и муниципальной поддержки молодым семьям, нуждающимся в улучшении жилищных условий;</w:t>
            </w:r>
          </w:p>
          <w:p w:rsidR="00901E22" w:rsidRDefault="00901E22">
            <w:pPr>
              <w:pStyle w:val="ConsPlusNormal"/>
              <w:jc w:val="both"/>
            </w:pPr>
            <w:r>
              <w:t xml:space="preserve">создание условий для обеспечения молодых семей </w:t>
            </w:r>
            <w:r>
              <w:lastRenderedPageBreak/>
              <w:t>благоустроенным жильем с привлечением собственных средств, финансовых и инвестиционных ресурсов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>2019 - 2023 годы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 xml:space="preserve">Отдел по делам молодежи и спорту Администрации </w:t>
            </w:r>
            <w:proofErr w:type="spellStart"/>
            <w:r>
              <w:t>Иловлинского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>общий объем финансирования программы на 2019 - 2023 годы составит 65000,0 тыс. рублей, из них по годам и источникам финансирования:</w:t>
            </w:r>
          </w:p>
          <w:p w:rsidR="00901E22" w:rsidRDefault="00901E22">
            <w:pPr>
              <w:pStyle w:val="ConsPlusNormal"/>
              <w:jc w:val="both"/>
            </w:pPr>
            <w:r>
              <w:t>а) средства федерального бюджета - 13000,0 тыс. рублей, в том числе:</w:t>
            </w:r>
          </w:p>
          <w:p w:rsidR="00901E22" w:rsidRDefault="00901E22">
            <w:pPr>
              <w:pStyle w:val="ConsPlusNormal"/>
              <w:jc w:val="both"/>
            </w:pPr>
            <w:r>
              <w:t>2019 год - 2600,0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2020 год - 2600,0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2021 год - 2600,0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2022 год - 2600,0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2023 год - 2600,0 тыс. рублей.</w:t>
            </w:r>
          </w:p>
          <w:p w:rsidR="00901E22" w:rsidRDefault="00901E22">
            <w:pPr>
              <w:pStyle w:val="ConsPlusNormal"/>
              <w:jc w:val="both"/>
            </w:pPr>
            <w:r>
              <w:t>б) средства областного бюджета - 12500,0 тыс. рублей, в том числе:</w:t>
            </w:r>
          </w:p>
          <w:p w:rsidR="00901E22" w:rsidRDefault="00901E22">
            <w:pPr>
              <w:pStyle w:val="ConsPlusNormal"/>
              <w:jc w:val="both"/>
            </w:pPr>
            <w:r>
              <w:t>2019 год - 2500,0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2020 год - 2500,0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2021 год - 2500,0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2022 год - 2500,0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2023 год - 2500,0 тыс. рублей.</w:t>
            </w:r>
          </w:p>
          <w:p w:rsidR="00901E22" w:rsidRDefault="00901E22">
            <w:pPr>
              <w:pStyle w:val="ConsPlusNormal"/>
              <w:jc w:val="both"/>
            </w:pPr>
            <w:r>
              <w:t xml:space="preserve">в) средства бюджета </w:t>
            </w:r>
            <w:proofErr w:type="spellStart"/>
            <w:r>
              <w:t>Иловлинского</w:t>
            </w:r>
            <w:proofErr w:type="spellEnd"/>
            <w:r>
              <w:t xml:space="preserve"> муниципального района Волгоградской области - 7000,0 тыс. рублей, в том числе:</w:t>
            </w:r>
          </w:p>
          <w:p w:rsidR="00901E22" w:rsidRDefault="00901E22">
            <w:pPr>
              <w:pStyle w:val="ConsPlusNormal"/>
              <w:jc w:val="both"/>
            </w:pPr>
            <w:r>
              <w:t>2019 год - 1400,0 тыс. рублей, в том числе дополнительная выплата на рождение ребенка;</w:t>
            </w:r>
          </w:p>
          <w:p w:rsidR="00901E22" w:rsidRDefault="00901E22">
            <w:pPr>
              <w:pStyle w:val="ConsPlusNormal"/>
              <w:jc w:val="both"/>
            </w:pPr>
            <w:r>
              <w:t>2020 год - 1400,0 тыс. рублей, в том числе дополнительная социальная выплата при рождении ребенка;</w:t>
            </w:r>
          </w:p>
          <w:p w:rsidR="00901E22" w:rsidRDefault="00901E22">
            <w:pPr>
              <w:pStyle w:val="ConsPlusNormal"/>
              <w:jc w:val="both"/>
            </w:pPr>
            <w:r>
              <w:t>2021 год - 1400,0 тыс. рублей, в том числе дополнительная социальная выплата при рождении ребенка;</w:t>
            </w:r>
          </w:p>
          <w:p w:rsidR="00901E22" w:rsidRDefault="00901E22">
            <w:pPr>
              <w:pStyle w:val="ConsPlusNormal"/>
              <w:jc w:val="both"/>
            </w:pPr>
            <w:r>
              <w:t>2022 год - 1400,0 тыс. рублей, в том числе дополнительная социальная выплата при рождении ребенка;</w:t>
            </w:r>
          </w:p>
          <w:p w:rsidR="00901E22" w:rsidRDefault="00901E22">
            <w:pPr>
              <w:pStyle w:val="ConsPlusNormal"/>
              <w:jc w:val="both"/>
            </w:pPr>
            <w:r>
              <w:t>2023 год - 1400,0 тыс. рублей, в том числе дополнительная социальная выплата при рождении ребенка.</w:t>
            </w:r>
          </w:p>
          <w:p w:rsidR="00901E22" w:rsidRDefault="00901E22">
            <w:pPr>
              <w:pStyle w:val="ConsPlusNormal"/>
              <w:jc w:val="both"/>
            </w:pPr>
            <w:r>
              <w:t>г) внебюджетные средства - 32500,0 тыс. рублей, в том числе:</w:t>
            </w:r>
          </w:p>
          <w:p w:rsidR="00901E22" w:rsidRDefault="00901E22">
            <w:pPr>
              <w:pStyle w:val="ConsPlusNormal"/>
              <w:jc w:val="both"/>
            </w:pPr>
            <w:r>
              <w:t>2019 год - 6500,0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2020 год - 6500,0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2021 год - 6500,0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2022 год - 6500,0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2023 год - 6500,0 тыс. рублей</w:t>
            </w:r>
          </w:p>
          <w:p w:rsidR="00901E22" w:rsidRDefault="00901E22">
            <w:pPr>
              <w:pStyle w:val="ConsPlusNormal"/>
              <w:jc w:val="both"/>
            </w:pPr>
            <w:r>
              <w:t>Успешное выполнение мероприятий Программы позволит обеспечить жильем 60 молодых семей, а также обеспечит:</w:t>
            </w:r>
          </w:p>
          <w:p w:rsidR="00901E22" w:rsidRDefault="00901E22">
            <w:pPr>
              <w:pStyle w:val="ConsPlusNormal"/>
              <w:jc w:val="both"/>
            </w:pPr>
            <w:r>
              <w:t>создание условий для повышения уровня обеспеченности жильем молодых семей;</w:t>
            </w:r>
          </w:p>
          <w:p w:rsidR="00901E22" w:rsidRDefault="00901E22">
            <w:pPr>
              <w:pStyle w:val="ConsPlusNormal"/>
              <w:jc w:val="both"/>
            </w:pPr>
            <w:r>
              <w:t>привлечение в жилищную сферу дополнительных финансовых средств банков и других организаций, предоставляющих ипотечные жилищные кредиты и займы, а также собственных средств граждан;</w:t>
            </w:r>
          </w:p>
          <w:p w:rsidR="00901E22" w:rsidRDefault="00901E22">
            <w:pPr>
              <w:pStyle w:val="ConsPlusNormal"/>
              <w:jc w:val="both"/>
            </w:pPr>
            <w:r>
              <w:t>создание условий для формирования активной жизненной позиции молодежи;</w:t>
            </w:r>
          </w:p>
          <w:p w:rsidR="00901E22" w:rsidRDefault="00901E22">
            <w:pPr>
              <w:pStyle w:val="ConsPlusNormal"/>
              <w:jc w:val="both"/>
            </w:pPr>
            <w:r>
              <w:t xml:space="preserve">укрепление семейных отношений и снижение социальной </w:t>
            </w:r>
            <w:r>
              <w:lastRenderedPageBreak/>
              <w:t>напряженности в обществе;</w:t>
            </w:r>
          </w:p>
          <w:p w:rsidR="00901E22" w:rsidRDefault="00901E22">
            <w:pPr>
              <w:pStyle w:val="ConsPlusNormal"/>
              <w:jc w:val="both"/>
            </w:pPr>
            <w:r>
              <w:t xml:space="preserve">улучшение демографической ситуации в </w:t>
            </w:r>
            <w:proofErr w:type="spellStart"/>
            <w:r>
              <w:t>Иловлинском</w:t>
            </w:r>
            <w:proofErr w:type="spellEnd"/>
            <w:r>
              <w:t xml:space="preserve"> муниципальном районе Волгоградской области и основных мероприятий</w:t>
            </w:r>
          </w:p>
        </w:tc>
      </w:tr>
    </w:tbl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2. Содержание Программы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 xml:space="preserve">Программа "Молодая семья" на 2019 - 2023 гг. разработана в соответствии с мероприятием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17 декабря 2010 г. N 1050, с подпрограммой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"Молодой семье - доступное жилье" Волгоградской области "Обеспечение доступным и комфортным жильем и коммунальными услугами жителей Волгоградской области", утвержденной постановлением Администрации Волгоградской области от 08 февраля 2016 г. N 46-п, и направлена на реализацию одного из приоритетных направлений национального проекта "Доступное и комфортное жилье - гражданам России".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Программа предполагает формирование системы оказания государственной поддержки молодым семьям в виде предоставления социальных выплат, которые используются: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t>экономкласса</w:t>
      </w:r>
      <w:proofErr w:type="spellEnd"/>
      <w:r>
        <w:t xml:space="preserve"> на первичном рынке жилья);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>
        <w:t>экономкласса</w:t>
      </w:r>
      <w:proofErr w:type="spellEnd"/>
      <w: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t>эскроу</w:t>
      </w:r>
      <w:proofErr w:type="spellEnd"/>
      <w:r>
        <w:t>.</w:t>
      </w:r>
    </w:p>
    <w:p w:rsidR="00901E22" w:rsidRDefault="00901E22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"ж"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25.09.2018 N 714)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3. Основные цели и задачи Программы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>Целью мероприятия ведомственной целевой программы является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Основными задачами Программы являются: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обеспечение предоставления молодым семьям - участникам Программы социальных выплат на приобретение жилья или строительство индивидуального жилого дома (далее именуются - социальные выплаты);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создание условий для привлечения молодыми семьями собственных средств, финансовых средств кредитных и других организаций, предоставляющих кредиты и займы для приобретения жилья или строительства индивидуального жилого дома, в том числе ипотечные жилищные кредиты.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Основными принципами реализации Программы являются: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добровольность участия в мероприятии ведомственной целевой программы молодых семей;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признание молодой семьи нуждающейся в улучшении жилищных условий в соответствии с требованиями мероприятия ведомственной целевой программы;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возможность для молодых семей реализовать свое право на получение поддержки за счет средств, предоставляемых в рамках мероприятия ведомственной целевой программы из федерального бюджета, бюджетов субъектов Российской Федерации и (или) местных бюджетов, на улучшение жилищных условий только один раз.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4. Сроки реализации Программы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>Программа реализуется в 2019 - 2023 годах в один этап.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5. Перечень программных мероприятий и работ по реализации</w:t>
      </w:r>
    </w:p>
    <w:p w:rsidR="00901E22" w:rsidRDefault="00901E22">
      <w:pPr>
        <w:pStyle w:val="ConsPlusTitle"/>
        <w:jc w:val="center"/>
      </w:pPr>
      <w:r>
        <w:t>программы с указанием всех источников финансирования</w:t>
      </w:r>
    </w:p>
    <w:p w:rsidR="00901E22" w:rsidRDefault="00901E22">
      <w:pPr>
        <w:pStyle w:val="ConsPlusTitle"/>
        <w:jc w:val="center"/>
      </w:pPr>
      <w:r>
        <w:t>по годам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>Реализация системы мероприятий Программы осуществляется по следующим направлениям: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нормативное правовое и методологическое обеспечение реализации Программы;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финансовое обеспечение реализации Программы;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lastRenderedPageBreak/>
        <w:t>организационное обеспечение реализации Программы.</w:t>
      </w:r>
    </w:p>
    <w:p w:rsidR="00901E22" w:rsidRDefault="00145FA6">
      <w:pPr>
        <w:pStyle w:val="ConsPlusNormal"/>
        <w:spacing w:before="220"/>
        <w:ind w:firstLine="540"/>
        <w:jc w:val="both"/>
      </w:pPr>
      <w:hyperlink w:anchor="P239" w:history="1">
        <w:r w:rsidR="00901E22">
          <w:rPr>
            <w:color w:val="0000FF"/>
          </w:rPr>
          <w:t>Перечень</w:t>
        </w:r>
      </w:hyperlink>
      <w:r w:rsidR="00901E22">
        <w:t xml:space="preserve"> основных мероприятий по реализации Программы приведен в приложении N 1 к Программе.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Мероприятия по совершенствованию нормативной правовой базы включают в себя разработку нормативных правовых документов, связанных с механизмом реализации мероприятий Программы.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</w:t>
      </w:r>
      <w:proofErr w:type="gramStart"/>
      <w:r>
        <w:t>жилищных условий</w:t>
      </w:r>
      <w:proofErr w:type="gramEnd"/>
      <w:r>
        <w:t xml:space="preserve"> и подготовка необходимых расчетов при формировании районного бюджета на соответствующий финансовый год и плановый период.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Организационные мероприятия на уровне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предусматривают: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- участие в конкурсном отборе муниципальных образований Волгоградской области в </w:t>
      </w:r>
      <w:hyperlink r:id="rId24" w:history="1">
        <w:r>
          <w:rPr>
            <w:color w:val="0000FF"/>
          </w:rPr>
          <w:t>подпрограмме</w:t>
        </w:r>
      </w:hyperlink>
      <w:r>
        <w:t xml:space="preserve">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заключение соглашения с комитетом строительства Волгоградской области по реализации подпрограммы "Молодой семье - доступное жилье" и последующая реализация заключенного соглашения;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формирование списков молодых семей - участников мероприятия ведомственной целевой программы;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- ежегодное определение необходимого объема бюджетных ассигнований из бюджета </w:t>
      </w:r>
      <w:proofErr w:type="spellStart"/>
      <w:r>
        <w:t>Иловлинского</w:t>
      </w:r>
      <w:proofErr w:type="spellEnd"/>
      <w:r>
        <w:t xml:space="preserve"> муниципального района на реализацию мероприятий Программы;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осуществление контроля за реализацией Программы в пределах своих полномочий;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заключение соглашения о взаимодействии по реализации Программы с банком, отобранным Комитетом строительства Волгоградской области для обслуживания средств, предоставляемых в качестве социальных выплат молодым семьям;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обеспечение освещения информационных материалов по Программе в средствах массовой информации;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организация проверки документов, представленных молодыми семьями для участия в мероприятии ведомственной целевой программы в соответствии с требованиями Программы;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подготовка отчетных материалов для представления в комитет строительства Волгоградской области;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выдача молодым семьям в установленном порядке свидетельств о праве на получение социальных выплат на приобретение (строительство) жилья исходя из объемов бюджетных ассигнований, предусмотренных на эти цели.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lastRenderedPageBreak/>
        <w:t>6. Ресурсное обеспечение Программы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>Основными источниками финансирования Программы являются: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федерального бюджета (</w:t>
      </w:r>
      <w:proofErr w:type="spellStart"/>
      <w:r>
        <w:t>софинансирование</w:t>
      </w:r>
      <w:proofErr w:type="spellEnd"/>
      <w:r>
        <w:t xml:space="preserve"> мероприятий Программы);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областного бюджета;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средства бюджета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кредитных и других организаций, предоставляющих молодым семьям кредиты и займы на приобретение жилья или строительство индивидуального жилого дома, в том числе ипотечные жилищные кредиты;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молодых семей, используемые для частичной оплаты стоимости приобретаемого жилья или строящегося индивидуального жилого дома.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Общий объем финансирования в 2019 - 2023 годы составит 65000,0 тыс. рублей, в том числе за счет: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 федерального бюджета - 13000,0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 областного бюджета - 12500,0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средств бюджета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 - 7000,0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внебюджетных средств - 32500,0 тыс. рублей.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7. Организация управления Программой и контроль</w:t>
      </w:r>
    </w:p>
    <w:p w:rsidR="00901E22" w:rsidRDefault="00901E22">
      <w:pPr>
        <w:pStyle w:val="ConsPlusTitle"/>
        <w:jc w:val="center"/>
      </w:pPr>
      <w:r>
        <w:t>за ходом ее реализации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 xml:space="preserve">Управление Программой и контроль реализации осуществляется первым заместителем главы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района. Ответственность за реализацию и конечные результаты Программы, эффективное использование выделяемых на выполнение финансовых средств возложена на отдел по делам молодежи и спорту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района, который ежеквартально в срок до 20-го числа месяца, следующего за отчетным кварталом, по форме согласно приложению 2 к Положению о муниципальных программах </w:t>
      </w:r>
      <w:proofErr w:type="spellStart"/>
      <w:r>
        <w:t>Иловлинского</w:t>
      </w:r>
      <w:proofErr w:type="spellEnd"/>
      <w:r>
        <w:t xml:space="preserve"> муниципального района направляет в отдел экономической политики и финансовый отдел отчет о ходе реализации программы, который должен содержать сведения о выделенных средствах, эффективности их использования и достигнутых результатах.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8. Оценка ожидаемой эффективности и социально-экономических</w:t>
      </w:r>
    </w:p>
    <w:p w:rsidR="00901E22" w:rsidRDefault="00901E22">
      <w:pPr>
        <w:pStyle w:val="ConsPlusTitle"/>
        <w:jc w:val="center"/>
      </w:pPr>
      <w:r>
        <w:t>последствий реализации Программы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 xml:space="preserve">Эффективность реализации Программы и использования выделенных на </w:t>
      </w:r>
      <w:proofErr w:type="spellStart"/>
      <w:r>
        <w:t>софинансирование</w:t>
      </w:r>
      <w:proofErr w:type="spellEnd"/>
      <w:r>
        <w:t xml:space="preserve"> мероприятий Программы средств из федерального, областного и районного бюджетов будет обеспечена за счет: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исключения возможности нецелевого использования бюджетных средств;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прозрачности использования бюджетных средств, в том числе средств федерального и областного бюджетов;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- государственного регулирования порядка расчета размера и предоставления социальных </w:t>
      </w:r>
      <w:r>
        <w:lastRenderedPageBreak/>
        <w:t>выплат;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привлечения молодыми семьями собственных, кредитных и заемных средств на приобретение (строительство) жилого дома.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Оценка эффективности реализации программных мероприятий будет осуществляться путем сопоставления фактического и запланированного количества молодых семей, улучшивших жилищные условия.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Успешное выполнение мероприятий Программы позволит в 2019 - 2023 годах: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- обеспечить жильем 60 молодых семей, проживающих на территории </w:t>
      </w:r>
      <w:proofErr w:type="spellStart"/>
      <w:r>
        <w:t>Иловлинского</w:t>
      </w:r>
      <w:proofErr w:type="spellEnd"/>
      <w:r>
        <w:t xml:space="preserve"> муниципального района, в том числе: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 2019 году - 12 молодых семей;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 2020 году - 12 молодых семей;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 2021 году - 12 молодых семей;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 2022 году - 12 молодых семей;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 2023 году - 12 молодых семей.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9. Финансово-экономическое обоснование Программы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>Основными источниками финансирования Программы являются: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федерального бюджета;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областного бюджета;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средства бюджета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внебюджетные средства (средства кредитных и других организаций, предоставляющих молодым семьям кредиты и займы, в том числе ипотечные жилищные кредиты, на приобретение жилья или строительство индивидуального жилого дома);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молодых семей, используемые для частичной оплаты стоимости приобретаемого жилого помещения или строящегося индивидуального жилого дома.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Общий объем финансирования программы на 2019 - 2023 годы составит 65000,0 тыс. рублей, из них по годам и источникам финансирования: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а) средства федерального бюджета - 13000,0 тыс. рублей, в том числе: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2019 год - 2600,0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2020 год - 2600,0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2021 год - 2600,0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2022 год - 2600,0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2023 год - 2600,0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б) средства областного бюджета - 12500,0 тыс. рублей, в том числе: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lastRenderedPageBreak/>
        <w:t>2019 год - 2500,0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2020 год - 2500,0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2021 год - 2500,0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2022 год - 2500,0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2023 год - 2500,0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в) средства бюджета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 - 7000,0 тыс. рублей, в том числе: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2019 год - 1400,0 тыс. рублей, в том числе дополнительная выплата на рождение ребенка;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2020 год - 1400,0 тыс. рублей, в том числе дополнительная выплата на рождение ребенка;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2021 год - 1400,0 тыс. рублей, в том числе дополнительная выплата на рождение ребенка;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2022 год - 1400,0 тыс. рублей, в том числе дополнительная выплата на рождение ребенка;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2023 год - 1400,0 тыс. рублей, в том числе дополнительная выплата на рождение ребенка;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г) внебюджетные средства - 32500,0 тыс. рублей, в том числе: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2019 год - 6500,0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2020 год - 6500,0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2021 год - 6500,0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2022 год - 6500,0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2023 год - 6500,0 тыс. рублей.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 процессе реализации Программы объем финансовых средств, направляемых на ее выполнение, будет корректироваться.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Конкретные мероприятия Программы и объемы ее финансирования будут ежегодно уточняться при формировании проекта районного бюджета на соответствующий финансовый год и на плановый период.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right"/>
        <w:outlineLvl w:val="1"/>
      </w:pPr>
      <w:r>
        <w:t>Приложение 1</w:t>
      </w:r>
    </w:p>
    <w:p w:rsidR="00901E22" w:rsidRDefault="00901E22">
      <w:pPr>
        <w:pStyle w:val="ConsPlusNormal"/>
        <w:jc w:val="right"/>
      </w:pPr>
      <w:r>
        <w:t>к муниципальной программе</w:t>
      </w:r>
    </w:p>
    <w:p w:rsidR="00901E22" w:rsidRDefault="00901E22">
      <w:pPr>
        <w:pStyle w:val="ConsPlusNormal"/>
        <w:jc w:val="right"/>
      </w:pPr>
      <w:proofErr w:type="spellStart"/>
      <w:r>
        <w:t>Иловлинского</w:t>
      </w:r>
      <w:proofErr w:type="spellEnd"/>
    </w:p>
    <w:p w:rsidR="00901E22" w:rsidRDefault="00901E22">
      <w:pPr>
        <w:pStyle w:val="ConsPlusNormal"/>
        <w:jc w:val="right"/>
      </w:pPr>
      <w:r>
        <w:t>муниципального района</w:t>
      </w:r>
    </w:p>
    <w:p w:rsidR="00901E22" w:rsidRDefault="00901E22">
      <w:pPr>
        <w:pStyle w:val="ConsPlusNormal"/>
        <w:jc w:val="right"/>
      </w:pPr>
      <w:r>
        <w:t>Волгоградской области</w:t>
      </w:r>
    </w:p>
    <w:p w:rsidR="00901E22" w:rsidRDefault="00901E22">
      <w:pPr>
        <w:pStyle w:val="ConsPlusNormal"/>
        <w:jc w:val="right"/>
      </w:pPr>
      <w:r>
        <w:t>"Молодая семья"</w:t>
      </w:r>
    </w:p>
    <w:p w:rsidR="00901E22" w:rsidRDefault="00901E22">
      <w:pPr>
        <w:pStyle w:val="ConsPlusNormal"/>
        <w:jc w:val="right"/>
      </w:pPr>
      <w:r>
        <w:t>на 2019 - 2023 годы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</w:pPr>
      <w:bookmarkStart w:id="2" w:name="P239"/>
      <w:bookmarkEnd w:id="2"/>
      <w:r>
        <w:t>ПЕРЕЧЕНЬ</w:t>
      </w:r>
    </w:p>
    <w:p w:rsidR="00901E22" w:rsidRDefault="00901E22">
      <w:pPr>
        <w:pStyle w:val="ConsPlusTitle"/>
        <w:jc w:val="center"/>
      </w:pPr>
      <w:r>
        <w:t>ОСНОВНЫХ МЕРОПРИЯТИЙ ПО РЕАЛИЗАЦИИ МУНИЦИПАЛЬНОЙ ПРОГРАММЫ</w:t>
      </w:r>
    </w:p>
    <w:p w:rsidR="00901E22" w:rsidRDefault="00901E22">
      <w:pPr>
        <w:pStyle w:val="ConsPlusTitle"/>
        <w:jc w:val="center"/>
      </w:pPr>
      <w:r>
        <w:t>ИЛОВЛИНСКОГО МУНИЦИПАЛЬНОГО РАЙОНА ВОЛГОГРАДСКОЙ ОБЛАСТИ</w:t>
      </w:r>
    </w:p>
    <w:p w:rsidR="00901E22" w:rsidRDefault="00901E22">
      <w:pPr>
        <w:pStyle w:val="ConsPlusTitle"/>
        <w:jc w:val="center"/>
      </w:pPr>
      <w:r>
        <w:lastRenderedPageBreak/>
        <w:t>"МОЛОДАЯ СЕМЬЯ НА 2019 - 2023 ГОДЫ"</w:t>
      </w:r>
    </w:p>
    <w:p w:rsidR="00901E22" w:rsidRDefault="0090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1304"/>
        <w:gridCol w:w="907"/>
        <w:gridCol w:w="907"/>
        <w:gridCol w:w="907"/>
        <w:gridCol w:w="850"/>
        <w:gridCol w:w="907"/>
      </w:tblGrid>
      <w:tr w:rsidR="00901E22">
        <w:tc>
          <w:tcPr>
            <w:tcW w:w="680" w:type="dxa"/>
            <w:vMerge w:val="restart"/>
          </w:tcPr>
          <w:p w:rsidR="00901E22" w:rsidRDefault="00901E22">
            <w:pPr>
              <w:pStyle w:val="ConsPlusNormal"/>
              <w:jc w:val="center"/>
            </w:pPr>
            <w:r>
              <w:t>N</w:t>
            </w:r>
          </w:p>
          <w:p w:rsidR="00901E22" w:rsidRDefault="00901E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08" w:type="dxa"/>
            <w:vMerge w:val="restart"/>
          </w:tcPr>
          <w:p w:rsidR="00901E22" w:rsidRDefault="00901E22">
            <w:pPr>
              <w:pStyle w:val="ConsPlusNormal"/>
              <w:jc w:val="center"/>
            </w:pPr>
            <w:r>
              <w:t>Мероприятия программы</w:t>
            </w:r>
          </w:p>
        </w:tc>
        <w:tc>
          <w:tcPr>
            <w:tcW w:w="1304" w:type="dxa"/>
            <w:vMerge w:val="restart"/>
          </w:tcPr>
          <w:p w:rsidR="00901E22" w:rsidRDefault="00901E2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478" w:type="dxa"/>
            <w:gridSpan w:val="5"/>
          </w:tcPr>
          <w:p w:rsidR="00901E22" w:rsidRDefault="00901E22">
            <w:pPr>
              <w:pStyle w:val="ConsPlusNormal"/>
              <w:jc w:val="center"/>
            </w:pPr>
            <w:r>
              <w:t>Утвержденный программой объем финансирования на год, тыс. руб.</w:t>
            </w:r>
          </w:p>
        </w:tc>
      </w:tr>
      <w:tr w:rsidR="00901E22">
        <w:tc>
          <w:tcPr>
            <w:tcW w:w="680" w:type="dxa"/>
            <w:vMerge/>
          </w:tcPr>
          <w:p w:rsidR="00901E22" w:rsidRDefault="00901E22"/>
        </w:tc>
        <w:tc>
          <w:tcPr>
            <w:tcW w:w="2608" w:type="dxa"/>
            <w:vMerge/>
          </w:tcPr>
          <w:p w:rsidR="00901E22" w:rsidRDefault="00901E22"/>
        </w:tc>
        <w:tc>
          <w:tcPr>
            <w:tcW w:w="1304" w:type="dxa"/>
            <w:vMerge/>
          </w:tcPr>
          <w:p w:rsidR="00901E22" w:rsidRDefault="00901E22"/>
        </w:tc>
        <w:tc>
          <w:tcPr>
            <w:tcW w:w="907" w:type="dxa"/>
            <w:vMerge w:val="restart"/>
          </w:tcPr>
          <w:p w:rsidR="00901E22" w:rsidRDefault="0090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71" w:type="dxa"/>
            <w:gridSpan w:val="4"/>
          </w:tcPr>
          <w:p w:rsidR="00901E22" w:rsidRDefault="00901E22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01E22">
        <w:tc>
          <w:tcPr>
            <w:tcW w:w="680" w:type="dxa"/>
            <w:vMerge/>
          </w:tcPr>
          <w:p w:rsidR="00901E22" w:rsidRDefault="00901E22"/>
        </w:tc>
        <w:tc>
          <w:tcPr>
            <w:tcW w:w="2608" w:type="dxa"/>
            <w:vMerge/>
          </w:tcPr>
          <w:p w:rsidR="00901E22" w:rsidRDefault="00901E22"/>
        </w:tc>
        <w:tc>
          <w:tcPr>
            <w:tcW w:w="1304" w:type="dxa"/>
            <w:vMerge/>
          </w:tcPr>
          <w:p w:rsidR="00901E22" w:rsidRDefault="00901E22"/>
        </w:tc>
        <w:tc>
          <w:tcPr>
            <w:tcW w:w="907" w:type="dxa"/>
            <w:vMerge/>
          </w:tcPr>
          <w:p w:rsidR="00901E22" w:rsidRDefault="00901E22"/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50" w:type="dxa"/>
          </w:tcPr>
          <w:p w:rsidR="00901E22" w:rsidRDefault="00901E22">
            <w:pPr>
              <w:pStyle w:val="ConsPlusNormal"/>
              <w:jc w:val="center"/>
            </w:pPr>
            <w:r>
              <w:t>Районный бюджет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&lt;*&gt; Внебюджетные источники</w:t>
            </w:r>
          </w:p>
        </w:tc>
      </w:tr>
      <w:tr w:rsidR="00901E22">
        <w:tc>
          <w:tcPr>
            <w:tcW w:w="680" w:type="dxa"/>
          </w:tcPr>
          <w:p w:rsidR="00901E22" w:rsidRDefault="0090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901E22" w:rsidRDefault="0090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850" w:type="dxa"/>
          </w:tcPr>
          <w:p w:rsidR="00901E22" w:rsidRDefault="0090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5</w:t>
            </w:r>
          </w:p>
        </w:tc>
      </w:tr>
      <w:tr w:rsidR="00901E22">
        <w:tc>
          <w:tcPr>
            <w:tcW w:w="680" w:type="dxa"/>
            <w:vMerge w:val="restart"/>
          </w:tcPr>
          <w:p w:rsidR="00901E22" w:rsidRDefault="0090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901E22" w:rsidRDefault="00901E22">
            <w:pPr>
              <w:pStyle w:val="ConsPlusNormal"/>
            </w:pPr>
            <w:r>
              <w:t>Выдача молодым семьям в установленном порядке свидетельств о праве на получение социальных выплат на приобретение (строительство) жилья исходя из объемов бюджетных ассигнований, предусмотренных на эти цели</w:t>
            </w:r>
          </w:p>
        </w:tc>
        <w:tc>
          <w:tcPr>
            <w:tcW w:w="1304" w:type="dxa"/>
            <w:tcBorders>
              <w:bottom w:val="nil"/>
            </w:tcBorders>
          </w:tcPr>
          <w:p w:rsidR="00901E22" w:rsidRDefault="00901E22">
            <w:pPr>
              <w:pStyle w:val="ConsPlusNormal"/>
            </w:pPr>
            <w:r>
              <w:t>2019 г.</w:t>
            </w:r>
          </w:p>
        </w:tc>
        <w:tc>
          <w:tcPr>
            <w:tcW w:w="907" w:type="dxa"/>
            <w:tcBorders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7" w:type="dxa"/>
            <w:tcBorders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07" w:type="dxa"/>
            <w:tcBorders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7" w:type="dxa"/>
            <w:tcBorders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6500</w:t>
            </w:r>
          </w:p>
        </w:tc>
      </w:tr>
      <w:tr w:rsidR="00901E2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901E22" w:rsidRDefault="00901E22"/>
        </w:tc>
        <w:tc>
          <w:tcPr>
            <w:tcW w:w="2608" w:type="dxa"/>
            <w:vMerge/>
          </w:tcPr>
          <w:p w:rsidR="00901E22" w:rsidRDefault="00901E22"/>
        </w:tc>
        <w:tc>
          <w:tcPr>
            <w:tcW w:w="1304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</w:pPr>
            <w:r>
              <w:t>2020 г.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6500</w:t>
            </w:r>
          </w:p>
        </w:tc>
      </w:tr>
      <w:tr w:rsidR="00901E2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901E22" w:rsidRDefault="00901E22"/>
        </w:tc>
        <w:tc>
          <w:tcPr>
            <w:tcW w:w="2608" w:type="dxa"/>
            <w:vMerge/>
          </w:tcPr>
          <w:p w:rsidR="00901E22" w:rsidRDefault="00901E22"/>
        </w:tc>
        <w:tc>
          <w:tcPr>
            <w:tcW w:w="1304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</w:pPr>
            <w:r>
              <w:t>2021 г.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6500</w:t>
            </w:r>
          </w:p>
        </w:tc>
      </w:tr>
      <w:tr w:rsidR="00901E2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901E22" w:rsidRDefault="00901E22"/>
        </w:tc>
        <w:tc>
          <w:tcPr>
            <w:tcW w:w="2608" w:type="dxa"/>
            <w:vMerge/>
          </w:tcPr>
          <w:p w:rsidR="00901E22" w:rsidRDefault="00901E22"/>
        </w:tc>
        <w:tc>
          <w:tcPr>
            <w:tcW w:w="1304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</w:pPr>
            <w:r>
              <w:t>2022 г.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6500</w:t>
            </w:r>
          </w:p>
        </w:tc>
      </w:tr>
      <w:tr w:rsidR="00901E22">
        <w:tc>
          <w:tcPr>
            <w:tcW w:w="680" w:type="dxa"/>
            <w:vMerge/>
          </w:tcPr>
          <w:p w:rsidR="00901E22" w:rsidRDefault="00901E22"/>
        </w:tc>
        <w:tc>
          <w:tcPr>
            <w:tcW w:w="2608" w:type="dxa"/>
            <w:vMerge/>
          </w:tcPr>
          <w:p w:rsidR="00901E22" w:rsidRDefault="00901E22"/>
        </w:tc>
        <w:tc>
          <w:tcPr>
            <w:tcW w:w="1304" w:type="dxa"/>
            <w:tcBorders>
              <w:top w:val="nil"/>
            </w:tcBorders>
          </w:tcPr>
          <w:p w:rsidR="00901E22" w:rsidRDefault="00901E22">
            <w:pPr>
              <w:pStyle w:val="ConsPlusNormal"/>
            </w:pPr>
            <w:r>
              <w:t>2023 г.</w:t>
            </w:r>
          </w:p>
        </w:tc>
        <w:tc>
          <w:tcPr>
            <w:tcW w:w="907" w:type="dxa"/>
            <w:tcBorders>
              <w:top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7" w:type="dxa"/>
            <w:tcBorders>
              <w:top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07" w:type="dxa"/>
            <w:tcBorders>
              <w:top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top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7" w:type="dxa"/>
            <w:tcBorders>
              <w:top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6500</w:t>
            </w:r>
          </w:p>
        </w:tc>
      </w:tr>
      <w:tr w:rsidR="00901E22">
        <w:tc>
          <w:tcPr>
            <w:tcW w:w="680" w:type="dxa"/>
          </w:tcPr>
          <w:p w:rsidR="00901E22" w:rsidRDefault="0090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901E22" w:rsidRDefault="00901E22">
            <w:pPr>
              <w:pStyle w:val="ConsPlusNormal"/>
            </w:pPr>
            <w:r>
              <w:t>Учет молодых семей, участвующих в Программе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  <w:r>
              <w:t>весь период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850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</w:tr>
      <w:tr w:rsidR="00901E22">
        <w:tc>
          <w:tcPr>
            <w:tcW w:w="680" w:type="dxa"/>
          </w:tcPr>
          <w:p w:rsidR="00901E22" w:rsidRDefault="0090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901E22" w:rsidRDefault="00901E22">
            <w:pPr>
              <w:pStyle w:val="ConsPlusNormal"/>
            </w:pPr>
            <w:r>
              <w:t>Подготовка информационно-аналитических материалов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  <w:r>
              <w:t>весь период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850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</w:tr>
      <w:tr w:rsidR="00901E22">
        <w:tc>
          <w:tcPr>
            <w:tcW w:w="680" w:type="dxa"/>
          </w:tcPr>
          <w:p w:rsidR="00901E22" w:rsidRDefault="0090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901E22" w:rsidRDefault="00901E22">
            <w:pPr>
              <w:pStyle w:val="ConsPlusNormal"/>
            </w:pPr>
            <w:r>
              <w:t>Организация информационно-разъяснительной работы среди населения по освещению целей и задач Программы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  <w:r>
              <w:t>весь период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850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</w:tr>
      <w:tr w:rsidR="00901E22">
        <w:tc>
          <w:tcPr>
            <w:tcW w:w="680" w:type="dxa"/>
          </w:tcPr>
          <w:p w:rsidR="00901E22" w:rsidRDefault="00901E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901E22" w:rsidRDefault="00901E22">
            <w:pPr>
              <w:pStyle w:val="ConsPlusNormal"/>
            </w:pPr>
            <w:r>
              <w:t>Формирование конкурсных документов для участия в отборе муниципальных образований в подпрограмме "Молодой семье - доступное жилье"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  <w:r>
              <w:t>Ежегодно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850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</w:tr>
      <w:tr w:rsidR="00901E22">
        <w:tc>
          <w:tcPr>
            <w:tcW w:w="680" w:type="dxa"/>
          </w:tcPr>
          <w:p w:rsidR="00901E22" w:rsidRDefault="00901E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901E22" w:rsidRDefault="00901E22">
            <w:pPr>
              <w:pStyle w:val="ConsPlusNormal"/>
            </w:pPr>
            <w:r>
              <w:t xml:space="preserve">Подготовка документов для Комитета строительства Волгоградской области, </w:t>
            </w:r>
            <w:r>
              <w:lastRenderedPageBreak/>
              <w:t>предусмотренных соглашением по реализации подпрограммы "Молодой семье - доступное жилье"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  <w:r>
              <w:lastRenderedPageBreak/>
              <w:t>весь период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850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</w:tr>
      <w:tr w:rsidR="00901E22">
        <w:tc>
          <w:tcPr>
            <w:tcW w:w="3288" w:type="dxa"/>
            <w:gridSpan w:val="2"/>
          </w:tcPr>
          <w:p w:rsidR="00901E22" w:rsidRDefault="00901E22">
            <w:pPr>
              <w:pStyle w:val="ConsPlusNormal"/>
            </w:pPr>
            <w:r>
              <w:lastRenderedPageBreak/>
              <w:t>Всего по программе: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850" w:type="dxa"/>
          </w:tcPr>
          <w:p w:rsidR="00901E22" w:rsidRDefault="00901E22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32500</w:t>
            </w:r>
          </w:p>
        </w:tc>
      </w:tr>
    </w:tbl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>--------------------------------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&lt;*&gt; Внебюджетные средства (65% от расчетной стоимости жилья - для семей, имеющих одного и более детей, 70% от расчетной стоимости жилья - для семей, не имеющих детей)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620" w:rsidRDefault="009B5620"/>
    <w:sectPr w:rsidR="009B5620" w:rsidSect="00F6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22"/>
    <w:rsid w:val="00145FA6"/>
    <w:rsid w:val="00901E22"/>
    <w:rsid w:val="009B5620"/>
    <w:rsid w:val="00D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3470E-A95A-4103-9736-7FBE4746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C961AF2F4DF3B14C95170CD4FDB14F1F13F2E9B49F7F2BDD959234ECBA42FF2B5960D33213F534E7E750DDC1266A077938103AC30A304A84103F2WBe3E" TargetMode="External"/><Relationship Id="rId13" Type="http://schemas.openxmlformats.org/officeDocument/2006/relationships/hyperlink" Target="consultantplus://offline/ref=4EDC961AF2F4DF3B14C95170CD4FDB14F1F13F2E9B43F7F0B6DF59234ECBA42FF2B5960D2121675F4C786809DD0730F132WCeFE" TargetMode="External"/><Relationship Id="rId18" Type="http://schemas.openxmlformats.org/officeDocument/2006/relationships/hyperlink" Target="consultantplus://offline/ref=4EDC961AF2F4DF3B14C95170CD4FDB14F1F13F2E9B48F5F5B7DA59234ECBA42FF2B5960D33213F534E7E7608DA1266A077938103AC30A304A84103F2WBe3E" TargetMode="External"/><Relationship Id="rId26" Type="http://schemas.openxmlformats.org/officeDocument/2006/relationships/hyperlink" Target="consultantplus://offline/ref=4EDC961AF2F4DF3B14C95170CD4FDB14F1F13F2E9B48F5F5B7DA59234ECBA42FF2B5960D33213F534E7E7608DB1266A077938103AC30A304A84103F2WBe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DC961AF2F4DF3B14C95170CD4FDB14F1F13F2E9B48F5F5B7DA59234ECBA42FF2B5960D33213F534E7E7608DB1266A077938103AC30A304A84103F2WBe3E" TargetMode="External"/><Relationship Id="rId7" Type="http://schemas.openxmlformats.org/officeDocument/2006/relationships/hyperlink" Target="consultantplus://offline/ref=4EDC961AF2F4DF3B14C94F7DDB238411F2F962279842F8A5E8895F74119BA27AB2F5905870603A514A752259984C3FF335D88D00B42CA204WBeFE" TargetMode="External"/><Relationship Id="rId12" Type="http://schemas.openxmlformats.org/officeDocument/2006/relationships/hyperlink" Target="consultantplus://offline/ref=4EDC961AF2F4DF3B14C94F7DDB238411F2F962279842F8A5E8895F74119BA27AA0F5C85472632C534F607408DDW1e0E" TargetMode="External"/><Relationship Id="rId17" Type="http://schemas.openxmlformats.org/officeDocument/2006/relationships/hyperlink" Target="consultantplus://offline/ref=4EDC961AF2F4DF3B14C95170CD4FDB14F1F13F2E9B49F7F2BDD959234ECBA42FF2B5960D33213F534E7E750DDC1266A077938103AC30A304A84103F2WBe3E" TargetMode="External"/><Relationship Id="rId25" Type="http://schemas.openxmlformats.org/officeDocument/2006/relationships/hyperlink" Target="consultantplus://offline/ref=4EDC961AF2F4DF3B14C95170CD4FDB14F1F13F2E9B48F5F5B7DA59234ECBA42FF2B5960D33213F534E7E7608DB1266A077938103AC30A304A84103F2WBe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DC961AF2F4DF3B14C94F7DDB238411F2F962279840F8A5E8895F74119BA27AB2F590587065325347752259984C3FF335D88D00B42CA204WBeFE" TargetMode="External"/><Relationship Id="rId20" Type="http://schemas.openxmlformats.org/officeDocument/2006/relationships/hyperlink" Target="consultantplus://offline/ref=4EDC961AF2F4DF3B14C95170CD4FDB14F1F13F2E9B48F5F5B7DA59234ECBA42FF2B5960D33213F534E7E7608DB1266A077938103AC30A304A84103F2WBe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C961AF2F4DF3B14C95170CD4FDB14F1F13F2E9B48F5F5B7DA59234ECBA42FF2B5960D33213F534E7E7608D91266A077938103AC30A304A84103F2WBe3E" TargetMode="External"/><Relationship Id="rId11" Type="http://schemas.openxmlformats.org/officeDocument/2006/relationships/hyperlink" Target="consultantplus://offline/ref=4EDC961AF2F4DF3B14C95170CD4FDB14F1F13F2E9B49F7F2BDD959234ECBA42FF2B5960D2121675F4C786809DD0730F132WCeFE" TargetMode="External"/><Relationship Id="rId24" Type="http://schemas.openxmlformats.org/officeDocument/2006/relationships/hyperlink" Target="consultantplus://offline/ref=4EDC961AF2F4DF3B14C95170CD4FDB14F1F13F2E9B49F7F2BDD959234ECBA42FF2B5960D33213F534E7E750DDC1266A077938103AC30A304A84103F2WBe3E" TargetMode="External"/><Relationship Id="rId5" Type="http://schemas.openxmlformats.org/officeDocument/2006/relationships/hyperlink" Target="consultantplus://offline/ref=4EDC961AF2F4DF3B14C95170CD4FDB14F1F13F2E9B48F2FAB3DA59234ECBA42FF2B5960D33213F534E7E7608D91266A077938103AC30A304A84103F2WBe3E" TargetMode="External"/><Relationship Id="rId15" Type="http://schemas.openxmlformats.org/officeDocument/2006/relationships/hyperlink" Target="consultantplus://offline/ref=4EDC961AF2F4DF3B14C94F7DDB238411F6FE6127924BA5AFE0D053761694FD7FB5E4905B767B3353507C7609WDe5E" TargetMode="External"/><Relationship Id="rId23" Type="http://schemas.openxmlformats.org/officeDocument/2006/relationships/hyperlink" Target="consultantplus://offline/ref=4EDC961AF2F4DF3B14C95170CD4FDB14F1F13F2E9B48F5F5B7DA59234ECBA42FF2B5960D33213F534E7E7608DB1266A077938103AC30A304A84103F2WBe3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DC961AF2F4DF3B14C95170CD4FDB14F1F13F2E9B48F5F5B7DA59234ECBA42FF2B5960D33213F534E7E7608D91266A077938103AC30A304A84103F2WBe3E" TargetMode="External"/><Relationship Id="rId19" Type="http://schemas.openxmlformats.org/officeDocument/2006/relationships/hyperlink" Target="consultantplus://offline/ref=4EDC961AF2F4DF3B14C95170CD4FDB14F1F13F2E9B48F2FAB3DA59234ECBA42FF2B5960D33213F534E7E7608DA1266A077938103AC30A304A84103F2WBe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DC961AF2F4DF3B14C95170CD4FDB14F1F13F2E9B48F2FAB3DA59234ECBA42FF2B5960D33213F534E7E7608D91266A077938103AC30A304A84103F2WBe3E" TargetMode="External"/><Relationship Id="rId14" Type="http://schemas.openxmlformats.org/officeDocument/2006/relationships/hyperlink" Target="consultantplus://offline/ref=4EDC961AF2F4DF3B14C95170CD4FDB14F1F13F2E9B49F3F1B1DE59234ECBA42FF2B5960D2121675F4C786809DD0730F132WCeFE" TargetMode="External"/><Relationship Id="rId22" Type="http://schemas.openxmlformats.org/officeDocument/2006/relationships/hyperlink" Target="consultantplus://offline/ref=4EDC961AF2F4DF3B14C95170CD4FDB14F1F13F2E9B48F5F5B7DA59234ECBA42FF2B5960D33213F534E7E7608DB1266A077938103AC30A304A84103F2WBe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Диана Чувашина</cp:lastModifiedBy>
  <cp:revision>2</cp:revision>
  <dcterms:created xsi:type="dcterms:W3CDTF">2019-12-03T11:53:00Z</dcterms:created>
  <dcterms:modified xsi:type="dcterms:W3CDTF">2019-12-03T11:53:00Z</dcterms:modified>
</cp:coreProperties>
</file>