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B2EDB" w:rsidP="00D049A3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D04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49A3" w:rsidRPr="00D049A3" w:rsidRDefault="00D049A3" w:rsidP="00D04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9A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законодательства коснулись</w:t>
      </w:r>
      <w:r w:rsidRPr="00D049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вопросов о </w:t>
      </w:r>
      <w:r w:rsidRPr="00D049A3">
        <w:rPr>
          <w:rFonts w:ascii="Times New Roman" w:hAnsi="Times New Roman"/>
          <w:b/>
          <w:sz w:val="28"/>
          <w:szCs w:val="28"/>
          <w:lang w:eastAsia="ru-RU"/>
        </w:rPr>
        <w:t>дачных, огородных и садовых земельных участк</w:t>
      </w:r>
      <w:r>
        <w:rPr>
          <w:rFonts w:ascii="Times New Roman" w:hAnsi="Times New Roman"/>
          <w:b/>
          <w:sz w:val="28"/>
          <w:szCs w:val="28"/>
          <w:lang w:eastAsia="ru-RU"/>
        </w:rPr>
        <w:t>ах</w:t>
      </w:r>
    </w:p>
    <w:p w:rsidR="00AA33AD" w:rsidRDefault="00AA33AD" w:rsidP="00D0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49A3">
        <w:rPr>
          <w:rFonts w:ascii="Times New Roman" w:hAnsi="Times New Roman"/>
          <w:sz w:val="26"/>
          <w:szCs w:val="26"/>
          <w:lang w:eastAsia="ru-RU"/>
        </w:rPr>
        <w:t xml:space="preserve">С 1 января 2019 года Градостроительный кодекс начал действовать в новой редакции. Изменения, внесенные в Градостроительный кодекс Федеральным законом от 29.07.2017 № 217-ФЗ </w:t>
      </w:r>
      <w:r w:rsidRPr="00D049A3">
        <w:rPr>
          <w:rFonts w:ascii="Times New Roman" w:hAnsi="Times New Roman"/>
          <w:sz w:val="26"/>
          <w:szCs w:val="26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D049A3">
        <w:rPr>
          <w:rFonts w:ascii="Times New Roman" w:hAnsi="Times New Roman"/>
          <w:sz w:val="26"/>
          <w:szCs w:val="26"/>
          <w:lang w:eastAsia="ru-RU"/>
        </w:rPr>
        <w:t xml:space="preserve">,  коснулись дачных, огородных и садовых земельных участков. </w:t>
      </w: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49A3">
        <w:rPr>
          <w:rFonts w:ascii="Times New Roman" w:hAnsi="Times New Roman"/>
          <w:sz w:val="26"/>
          <w:szCs w:val="26"/>
          <w:lang w:eastAsia="ru-RU"/>
        </w:rPr>
        <w:t xml:space="preserve">Из действующего законодательства теперь исключены понятия «дачный земельный участок», «дачное хозяйство» и «дачный дом». Они заменены на понятия «садоводство», «садовый дом», «садовый земельный участок», «огородничество» и «огородный земельный участок». </w:t>
      </w:r>
    </w:p>
    <w:p w:rsidR="00D049A3" w:rsidRPr="00D049A3" w:rsidRDefault="00D049A3" w:rsidP="00D049A3">
      <w:pPr>
        <w:pStyle w:val="a8"/>
        <w:widowControl w:val="0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9A3">
        <w:rPr>
          <w:rFonts w:ascii="Times New Roman" w:eastAsia="Times New Roman" w:hAnsi="Times New Roman"/>
          <w:sz w:val="26"/>
          <w:szCs w:val="26"/>
          <w:lang w:eastAsia="ru-RU"/>
        </w:rPr>
        <w:t xml:space="preserve">В силу переходных положений закона виды разрешенного использования, отнесенные к садовым и дачным земельным участкам, содержащиеся в ЕГРН, будут считаться равнозначными. </w:t>
      </w: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 xml:space="preserve">Что касается объектов, которые можно строить на садовых и огородных участках, то согласно статье 3 Закона № 217-ФЗ, на садовом земельном участке разрешено строительство четырех видов объектов: садовых домов, жилых домов, хозяйственных построек и гаражей. </w:t>
      </w: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>Но необходимо учитывать, что строительство объектов капитального строительства на садовых земельных участках допускается только в случае, если такие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 (статья 23 Закона № 217-ФЗ).</w:t>
      </w: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>На огородном земельном участке строительство любых объектов недвижимости запрещено. Аналогичный запрет для огородных земельных участков был также установлен в Федеральном законе от 15.04.1998 № 66-ФЗ «О садоводческих, огороднических и дачных некоммерческих объединениях граждан», за исключением строительства хозяйственных построек.</w:t>
      </w:r>
    </w:p>
    <w:p w:rsidR="00D049A3" w:rsidRPr="00D049A3" w:rsidRDefault="00D049A3" w:rsidP="00D049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>Права владельцев земельных участков с уже построенными на участках ранее, а именно - до 1 января 2019 года, хозяйственными строениями и сооружениями сохраняется. Данное обстоятельство учтено Законом                          № 217-ФЗ в переходных положениях (часть 32 статьи 54 Закона № 217-ФЗ).</w:t>
      </w:r>
    </w:p>
    <w:p w:rsidR="00D049A3" w:rsidRPr="00D049A3" w:rsidRDefault="00D049A3" w:rsidP="00D049A3">
      <w:pPr>
        <w:pStyle w:val="a8"/>
        <w:widowControl w:val="0"/>
        <w:tabs>
          <w:tab w:val="left" w:pos="851"/>
        </w:tabs>
        <w:spacing w:after="0" w:line="240" w:lineRule="auto"/>
        <w:ind w:left="0" w:firstLine="5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>Важно, что новым Законом № 217-ФЗ предусмотрена возможность признания садового дома жилым домом или жилого дома садовым.</w:t>
      </w:r>
    </w:p>
    <w:p w:rsidR="00D049A3" w:rsidRPr="00D049A3" w:rsidRDefault="00D049A3" w:rsidP="00D049A3">
      <w:pPr>
        <w:pStyle w:val="a8"/>
        <w:widowControl w:val="0"/>
        <w:tabs>
          <w:tab w:val="left" w:pos="851"/>
        </w:tabs>
        <w:spacing w:after="0" w:line="240" w:lineRule="auto"/>
        <w:ind w:left="0" w:firstLine="5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049A3">
        <w:rPr>
          <w:rFonts w:ascii="Times New Roman" w:hAnsi="Times New Roman"/>
          <w:sz w:val="26"/>
          <w:szCs w:val="26"/>
        </w:rPr>
        <w:t>Порядок данной процедуры определен главой 6 Положения, утвержденного постановлением Правительства Российской Федерации от 28.01.2006 № 47 в редакции от 24.12.2018.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876C9" w:rsidRPr="00D049A3" w:rsidRDefault="00617A3C" w:rsidP="00D049A3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  <w:r w:rsidR="00D049A3">
        <w:rPr>
          <w:rFonts w:ascii="Times New Roman" w:eastAsia="MS Mincho" w:hAnsi="Times New Roman"/>
          <w:color w:val="17365D"/>
          <w:sz w:val="26"/>
          <w:szCs w:val="26"/>
        </w:rPr>
        <w:t xml:space="preserve"> </w:t>
      </w:r>
      <w:r w:rsidR="00AA33AD" w:rsidRPr="00AA33AD">
        <w:rPr>
          <w:rFonts w:ascii="Times New Roman" w:hAnsi="Times New Roman"/>
          <w:color w:val="17365D"/>
          <w:sz w:val="26"/>
          <w:szCs w:val="26"/>
        </w:rPr>
        <w:t>Тел. 8</w:t>
      </w:r>
      <w:r w:rsidR="00AA33AD">
        <w:rPr>
          <w:rFonts w:ascii="Times New Roman" w:hAnsi="Times New Roman"/>
          <w:color w:val="17365D"/>
          <w:sz w:val="26"/>
          <w:szCs w:val="26"/>
        </w:rPr>
        <w:t>(</w:t>
      </w:r>
      <w:r w:rsidR="00AA33AD" w:rsidRPr="00AA33AD">
        <w:rPr>
          <w:rFonts w:ascii="Times New Roman" w:hAnsi="Times New Roman"/>
          <w:color w:val="17365D"/>
          <w:sz w:val="26"/>
          <w:szCs w:val="26"/>
        </w:rPr>
        <w:t>8442</w:t>
      </w:r>
      <w:r w:rsidR="00AA33AD">
        <w:rPr>
          <w:rFonts w:ascii="Times New Roman" w:hAnsi="Times New Roman"/>
          <w:color w:val="17365D"/>
          <w:sz w:val="26"/>
          <w:szCs w:val="26"/>
        </w:rPr>
        <w:t>)</w:t>
      </w:r>
      <w:r w:rsidR="00AA33AD" w:rsidRPr="00AA33AD">
        <w:rPr>
          <w:rFonts w:ascii="Times New Roman" w:hAnsi="Times New Roman"/>
          <w:color w:val="17365D"/>
          <w:sz w:val="26"/>
          <w:szCs w:val="26"/>
        </w:rPr>
        <w:t>95-66-49</w:t>
      </w:r>
      <w:r w:rsidR="00AA33AD">
        <w:rPr>
          <w:rFonts w:ascii="Times New Roman" w:hAnsi="Times New Roman"/>
          <w:color w:val="17365D"/>
          <w:sz w:val="26"/>
          <w:szCs w:val="26"/>
        </w:rPr>
        <w:t>, 8-904-772-80-02</w:t>
      </w:r>
      <w:r w:rsidR="00D049A3">
        <w:rPr>
          <w:rFonts w:ascii="Times New Roman" w:eastAsia="MS Mincho" w:hAnsi="Times New Roman"/>
          <w:color w:val="17365D"/>
          <w:sz w:val="26"/>
          <w:szCs w:val="26"/>
        </w:rPr>
        <w:t xml:space="preserve">, </w:t>
      </w:r>
      <w:hyperlink r:id="rId6" w:history="1"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AA33AD"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D049A3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A5E"/>
    <w:multiLevelType w:val="hybridMultilevel"/>
    <w:tmpl w:val="CE701334"/>
    <w:lvl w:ilvl="0" w:tplc="27380180">
      <w:start w:val="1"/>
      <w:numFmt w:val="bullet"/>
      <w:lvlText w:val="-"/>
      <w:lvlJc w:val="left"/>
      <w:pPr>
        <w:ind w:left="6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B2EDB"/>
    <w:rsid w:val="00617A3C"/>
    <w:rsid w:val="006825CC"/>
    <w:rsid w:val="00924C82"/>
    <w:rsid w:val="00997ED2"/>
    <w:rsid w:val="009C621B"/>
    <w:rsid w:val="009F3A4F"/>
    <w:rsid w:val="00A876C9"/>
    <w:rsid w:val="00AA33AD"/>
    <w:rsid w:val="00D049A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6599-4A99-4A7A-95E7-44A7126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049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2019-04-29T09:42:00Z</dcterms:created>
  <dcterms:modified xsi:type="dcterms:W3CDTF">2019-04-29T09:42:00Z</dcterms:modified>
</cp:coreProperties>
</file>