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F722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C868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868D3" w:rsidRDefault="00C868D3" w:rsidP="00C868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68D3">
        <w:rPr>
          <w:rFonts w:ascii="Times New Roman" w:hAnsi="Times New Roman"/>
          <w:b/>
          <w:sz w:val="28"/>
          <w:szCs w:val="28"/>
        </w:rPr>
        <w:t>Обязательное удостоверение у нотариуса сделок с недвижимостью, требования к нотариальным документам, проверка действительности нотариальных документов</w:t>
      </w:r>
    </w:p>
    <w:p w:rsidR="00C868D3" w:rsidRPr="00C868D3" w:rsidRDefault="00C868D3" w:rsidP="00C868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Сейчас в соответствии с законодательством обязательного нотариального удостоверения требуют несколько видов сделок с недвижимостью.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 xml:space="preserve">1.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 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2. Законодательство предусматривает обязательное нотариальное удостоверение 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3. По общему правилу подлежат нотариальному удостоверению доверенности: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- на представление заявления на государственный кадастровый учет и (или) государственную регистрацию прав и необходимых документов;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 xml:space="preserve"> - на совершение сделок, требующих нотариальной формы;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- на распоряжение зарегистрированными в государственных реестрах правами.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 xml:space="preserve">4. 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lastRenderedPageBreak/>
        <w:t>5. Нотариального удостоверения требуют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Кроме того, с 04.08.2018 вступили в силу изменения в Федеральный закон от 13.07.2015 № 218-ФЗ «О государственной регистрации недвижимости», в соответствии с которыми нотариальному удостоверению подлежат и договоры ипотеки долей в праве общей собственности на недвижимое имущество, в том числе при ипотеке всеми участниками долевой собственности своих долей по одной сделке.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Росреестр заявления и указанных документов, пять рабочих дней – с даты приема многофункциональным центром таких документов. 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 (или) регистрации прав, а также для отказа в проведении этих процедур.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sz w:val="28"/>
          <w:szCs w:val="28"/>
        </w:rPr>
        <w:t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«О государственной регистрации недвижимости».</w:t>
      </w: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8D3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8D3" w:rsidRPr="00C868D3" w:rsidRDefault="00C868D3" w:rsidP="00C868D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7A3C" w:rsidRPr="00C868D3" w:rsidRDefault="00C868D3" w:rsidP="00C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8D3">
        <w:rPr>
          <w:rFonts w:ascii="Times New Roman" w:hAnsi="Times New Roman"/>
          <w:b/>
          <w:sz w:val="28"/>
          <w:szCs w:val="28"/>
        </w:rPr>
        <w:t xml:space="preserve">Заместитель начальника отдела регистрации объектов недвижимости нежилого назначения Управления Росреестра по Волгоградской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Светлана </w:t>
      </w:r>
      <w:r w:rsidRPr="00C868D3">
        <w:rPr>
          <w:rFonts w:ascii="Times New Roman" w:hAnsi="Times New Roman"/>
          <w:b/>
          <w:sz w:val="28"/>
          <w:szCs w:val="28"/>
        </w:rPr>
        <w:t>Вихрова.</w:t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F7225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F3A4F"/>
    <w:rsid w:val="00A876C9"/>
    <w:rsid w:val="00AA33AD"/>
    <w:rsid w:val="00C868D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9B64-469D-4FE0-91D8-6A423BC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2019-03-29T10:25:00Z</dcterms:created>
  <dcterms:modified xsi:type="dcterms:W3CDTF">2019-03-29T10:25:00Z</dcterms:modified>
</cp:coreProperties>
</file>