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22860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1A" w:rsidRPr="00DD4E1A" w:rsidRDefault="00FA22FE" w:rsidP="00DD4E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31 ИЮЛЯ ДОГОВОРА ПО ОТДЕЛЬНЫМ ВИДАМ СДЕЛОК С ДОЛЕВЫМ ИМУЩЕСТВОМ МОЖНО БУДЕТ СОСТАВЛЯТЬ В ПРОСТОЙ ПИСЬМЕННОЙ ФОРМЕ </w:t>
      </w:r>
    </w:p>
    <w:p w:rsidR="00DD4E1A" w:rsidRPr="00DD4E1A" w:rsidRDefault="00DD4E1A" w:rsidP="00DD4E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59B" w:rsidRPr="004443D7" w:rsidRDefault="00EF659B" w:rsidP="00EF659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  <w:r w:rsidRPr="004443D7">
        <w:rPr>
          <w:rFonts w:ascii="Times New Roman" w:hAnsi="Times New Roman"/>
          <w:sz w:val="28"/>
          <w:szCs w:val="28"/>
        </w:rPr>
        <w:t xml:space="preserve"> информирует о принятии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3D7">
        <w:rPr>
          <w:rFonts w:ascii="Times New Roman" w:hAnsi="Times New Roman"/>
          <w:sz w:val="28"/>
          <w:szCs w:val="28"/>
        </w:rPr>
        <w:t>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заемщика», вступающего в силу 31.07.2019.</w:t>
      </w:r>
    </w:p>
    <w:p w:rsidR="00EF659B" w:rsidRDefault="00EF659B" w:rsidP="00EF659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443D7">
        <w:rPr>
          <w:rFonts w:ascii="Times New Roman" w:hAnsi="Times New Roman"/>
          <w:sz w:val="28"/>
          <w:szCs w:val="28"/>
        </w:rPr>
        <w:t xml:space="preserve">Законом в </w:t>
      </w:r>
      <w:r w:rsidR="00C902C9">
        <w:rPr>
          <w:rFonts w:ascii="Times New Roman" w:hAnsi="Times New Roman"/>
          <w:sz w:val="28"/>
          <w:szCs w:val="28"/>
        </w:rPr>
        <w:t>числе прочего</w:t>
      </w:r>
      <w:r w:rsidRPr="004443D7">
        <w:rPr>
          <w:rFonts w:ascii="Times New Roman" w:hAnsi="Times New Roman"/>
          <w:sz w:val="28"/>
          <w:szCs w:val="28"/>
        </w:rPr>
        <w:t xml:space="preserve"> внесены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3D7">
        <w:rPr>
          <w:rFonts w:ascii="Times New Roman" w:hAnsi="Times New Roman"/>
          <w:sz w:val="28"/>
          <w:szCs w:val="28"/>
        </w:rPr>
        <w:t>в часть 1 статьи 42 Федерального закона от 13.07.2015 № 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3D7">
        <w:rPr>
          <w:rFonts w:ascii="Times New Roman" w:hAnsi="Times New Roman"/>
          <w:sz w:val="28"/>
          <w:szCs w:val="28"/>
        </w:rPr>
        <w:t>«О государственной регистрации недвижимости», устанавливающие отсутствие необходимо</w:t>
      </w:r>
      <w:r>
        <w:rPr>
          <w:rFonts w:ascii="Times New Roman" w:hAnsi="Times New Roman"/>
          <w:sz w:val="28"/>
          <w:szCs w:val="28"/>
        </w:rPr>
        <w:t>сти нотариального удостоверения: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 xml:space="preserve">сделок при отчуждении или ипотеке всеми участниками долевой собственности своих долей по одной сделке, 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 xml:space="preserve">сделок, связанных с имуществом, составляющим паевой инвестиционный фонд или приобретаемым для включения в состав паевого инвестиционного фонда, 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 xml:space="preserve">сделок по отчуждению земельных долей, </w:t>
      </w:r>
    </w:p>
    <w:p w:rsidR="00EF659B" w:rsidRPr="00E5432E" w:rsidRDefault="00EF659B" w:rsidP="00EF659B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432E">
        <w:rPr>
          <w:rFonts w:ascii="Times New Roman" w:hAnsi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EF659B" w:rsidRDefault="00EF659B" w:rsidP="00EF659B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после 31.07.2019 договора по вышеназванным сделкам могут </w:t>
      </w:r>
      <w:r w:rsidR="00FA22FE">
        <w:rPr>
          <w:rFonts w:ascii="Times New Roman" w:hAnsi="Times New Roman"/>
          <w:sz w:val="28"/>
          <w:szCs w:val="28"/>
        </w:rPr>
        <w:t>составляться и представляться в органы регистрации прав</w:t>
      </w:r>
      <w:r>
        <w:rPr>
          <w:rFonts w:ascii="Times New Roman" w:hAnsi="Times New Roman"/>
          <w:sz w:val="28"/>
          <w:szCs w:val="28"/>
        </w:rPr>
        <w:t xml:space="preserve"> в простой письменной форме.</w:t>
      </w:r>
    </w:p>
    <w:p w:rsidR="00EF659B" w:rsidRPr="00DD4E1A" w:rsidRDefault="00EF659B" w:rsidP="00EF659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</w:t>
      </w:r>
      <w:r w:rsidR="00FA22F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что положения законов о регистрации и об ипотеке с изменениями, внесенными</w:t>
      </w:r>
      <w:r w:rsidRPr="00DD4E1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D4E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D4E1A">
        <w:rPr>
          <w:rFonts w:ascii="Times New Roman" w:hAnsi="Times New Roman"/>
          <w:sz w:val="28"/>
          <w:szCs w:val="28"/>
        </w:rPr>
        <w:t xml:space="preserve"> от 01.05.2019 № 76-ФЗ</w:t>
      </w:r>
      <w:r>
        <w:rPr>
          <w:rFonts w:ascii="Times New Roman" w:hAnsi="Times New Roman"/>
          <w:sz w:val="28"/>
          <w:szCs w:val="28"/>
        </w:rPr>
        <w:t>, имеют обратную силу, т.е.</w:t>
      </w:r>
      <w:r w:rsidRPr="00DD4E1A">
        <w:rPr>
          <w:rFonts w:ascii="Times New Roman" w:hAnsi="Times New Roman"/>
          <w:sz w:val="28"/>
          <w:szCs w:val="28"/>
        </w:rPr>
        <w:t xml:space="preserve"> распространяются на правоотношения, возникшие из договоров, заключенных с заемщиками</w:t>
      </w:r>
      <w:r>
        <w:rPr>
          <w:rFonts w:ascii="Times New Roman" w:hAnsi="Times New Roman"/>
          <w:sz w:val="28"/>
          <w:szCs w:val="28"/>
        </w:rPr>
        <w:t>-</w:t>
      </w:r>
      <w:r w:rsidRPr="00DD4E1A">
        <w:rPr>
          <w:rFonts w:ascii="Times New Roman" w:hAnsi="Times New Roman"/>
          <w:sz w:val="28"/>
          <w:szCs w:val="28"/>
        </w:rPr>
        <w:t>физическими лицами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DD4E1A">
        <w:rPr>
          <w:rFonts w:ascii="Times New Roman" w:hAnsi="Times New Roman"/>
          <w:sz w:val="28"/>
          <w:szCs w:val="28"/>
        </w:rPr>
        <w:t>, до дня вступления в силу закона.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0318E" w:rsidP="001031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Автор: заместитель начальника </w:t>
      </w:r>
      <w:r w:rsidRPr="0010318E">
        <w:rPr>
          <w:rFonts w:ascii="Times New Roman" w:eastAsia="Times New Roman" w:hAnsi="Times New Roman"/>
          <w:b/>
          <w:sz w:val="28"/>
          <w:szCs w:val="28"/>
          <w:lang w:eastAsia="ru-RU"/>
        </w:rPr>
        <w:t>отдела координации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18E">
        <w:rPr>
          <w:rFonts w:ascii="Times New Roman" w:eastAsia="Times New Roman" w:hAnsi="Times New Roman"/>
          <w:b/>
          <w:sz w:val="28"/>
          <w:szCs w:val="28"/>
          <w:lang w:eastAsia="ru-RU"/>
        </w:rPr>
        <w:t>и анализа деятельности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318E">
        <w:rPr>
          <w:rFonts w:ascii="Times New Roman" w:eastAsia="Times New Roman" w:hAnsi="Times New Roman"/>
          <w:b/>
          <w:sz w:val="28"/>
          <w:szCs w:val="28"/>
          <w:lang w:eastAsia="ru-RU"/>
        </w:rPr>
        <w:t>учётно-регистрационной сфере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Росреестра по Волгоградской области Ирина Лаврентьева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FA22FE" w:rsidRDefault="00AA33AD" w:rsidP="00FA22FE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FA22FE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22860"/>
    <w:rsid w:val="006825CC"/>
    <w:rsid w:val="00924C82"/>
    <w:rsid w:val="00997ED2"/>
    <w:rsid w:val="009C621B"/>
    <w:rsid w:val="009F3A4F"/>
    <w:rsid w:val="00A876C9"/>
    <w:rsid w:val="00AA33AD"/>
    <w:rsid w:val="00C902C9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D0EB8-FA6E-4A96-96BF-ECC2A962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2019-05-20T06:53:00Z</dcterms:created>
  <dcterms:modified xsi:type="dcterms:W3CDTF">2019-05-20T06:53:00Z</dcterms:modified>
</cp:coreProperties>
</file>