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14DD0">
      <w:pPr>
        <w:pStyle w:val="a1"/>
        <w:ind w:left="1620"/>
      </w:pPr>
      <w:bookmarkStart w:id="0" w:name="_GoBack"/>
      <w:bookmarkEnd w:id="0"/>
    </w:p>
    <w:p w:rsidR="00000000" w:rsidRDefault="00714DD0">
      <w:pPr>
        <w:pStyle w:val="ad"/>
        <w:ind w:left="1622"/>
        <w:jc w:val="center"/>
        <w:rPr>
          <w:b/>
          <w:bCs/>
          <w:sz w:val="20"/>
          <w:szCs w:val="20"/>
        </w:rPr>
      </w:pPr>
    </w:p>
    <w:p w:rsidR="00000000" w:rsidRDefault="00714DD0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Россиянам без прописки социальная пенсия назначается по месту фактического проживания</w:t>
      </w:r>
    </w:p>
    <w:p w:rsidR="00000000" w:rsidRDefault="00714DD0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Граждане России, у которых нет зарегистрированного места жительства, могут назначить социальную пенсию по месту фактического проживания. Соответствующие поправки в пра</w:t>
      </w:r>
      <w:r>
        <w:rPr>
          <w:color w:val="000000"/>
          <w:sz w:val="26"/>
          <w:szCs w:val="26"/>
        </w:rPr>
        <w:t>вила оформления пенсии по государственному обеспечению вступили в силу в марте. Отныне 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</w:t>
      </w:r>
      <w:r>
        <w:rPr>
          <w:color w:val="000000"/>
          <w:sz w:val="26"/>
          <w:szCs w:val="26"/>
        </w:rPr>
        <w:t>ительными учреждениями и образовательными организациями, в которых находится человек.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Сегодня социальные пенсии выплачиваются более 38 тысячам Волгоградских пенсионеров.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Напомним, одним из обязательных условий для назначения социальной пенсии является пост</w:t>
      </w:r>
      <w:r>
        <w:rPr>
          <w:color w:val="000000"/>
          <w:sz w:val="26"/>
          <w:szCs w:val="26"/>
        </w:rPr>
        <w:t>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</w:t>
      </w:r>
      <w:r>
        <w:rPr>
          <w:color w:val="000000"/>
          <w:sz w:val="26"/>
          <w:szCs w:val="26"/>
        </w:rPr>
        <w:t>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</w:t>
      </w:r>
      <w:r>
        <w:rPr>
          <w:color w:val="000000"/>
          <w:sz w:val="26"/>
          <w:szCs w:val="26"/>
        </w:rPr>
        <w:t>равительных учреждениях.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</w:t>
      </w:r>
      <w:r>
        <w:rPr>
          <w:color w:val="000000"/>
          <w:sz w:val="26"/>
          <w:szCs w:val="26"/>
        </w:rPr>
        <w:t>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</w:t>
      </w:r>
      <w:r>
        <w:rPr>
          <w:color w:val="000000"/>
          <w:sz w:val="26"/>
          <w:szCs w:val="26"/>
        </w:rPr>
        <w:t>шихся без попечения родителей.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 государственном пенсионном обеспечении право на социальную пенсию имеют постоянно проживающие в России: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Инвалиды, дети-инвалиды и инвалиды с детства – получают социальную пенсию по инвал</w:t>
      </w:r>
      <w:r>
        <w:rPr>
          <w:color w:val="000000"/>
          <w:sz w:val="26"/>
          <w:szCs w:val="26"/>
        </w:rPr>
        <w:t>идности.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Потерявшие одного или обоих родителей дети до 18 лет или дети до 23 лет, обучающиеся очно, а также дети умершей одинокой матери – получают социальную пенсию по случаю потери кормильца.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Дети, оба родителя которых неизвестны, – получают социальную п</w:t>
      </w:r>
      <w:r>
        <w:rPr>
          <w:color w:val="000000"/>
          <w:sz w:val="26"/>
          <w:szCs w:val="26"/>
        </w:rPr>
        <w:t>енсию детям, оба родителя которых неизвестны.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Представители малочисленных народов Севера, достигшие 55 или 50 лет (мужчины и женщины соответственно), – получают социальную пенсию по старости.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Мужчины 70 лет и женщины 65 лет, не заработавшие права на страхо</w:t>
      </w:r>
      <w:r>
        <w:rPr>
          <w:color w:val="000000"/>
          <w:sz w:val="26"/>
          <w:szCs w:val="26"/>
        </w:rPr>
        <w:t>вую пенсию по старости, – получают социальную пенсию по старости.</w:t>
      </w:r>
    </w:p>
    <w:p w:rsidR="00000000" w:rsidRDefault="00714DD0">
      <w:pPr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Иностранные граждане и лица без гражданства, постоянно проживающие в России не менее 15 лет и достигшие возраста 70 лет (мужчины) или 65 лет (женщины) – получают социальную пенсию по старост</w:t>
      </w:r>
      <w:r>
        <w:rPr>
          <w:color w:val="000000"/>
          <w:sz w:val="26"/>
          <w:szCs w:val="26"/>
        </w:rPr>
        <w:t>и.</w:t>
      </w:r>
    </w:p>
    <w:p w:rsidR="00000000" w:rsidRDefault="00714DD0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000000" w:rsidRDefault="00714DD0">
      <w:pPr>
        <w:ind w:firstLine="703"/>
        <w:jc w:val="both"/>
        <w:rPr>
          <w:sz w:val="26"/>
          <w:szCs w:val="26"/>
          <w:lang w:eastAsia="ru-RU"/>
        </w:rPr>
      </w:pPr>
    </w:p>
    <w:p w:rsidR="00000000" w:rsidRDefault="00714DD0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000000" w:rsidRDefault="00714DD0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714DD0" w:rsidRDefault="00714DD0">
      <w:pPr>
        <w:spacing w:line="312" w:lineRule="auto"/>
        <w:jc w:val="center"/>
      </w:pPr>
    </w:p>
    <w:sectPr w:rsidR="00714DD0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D0" w:rsidRDefault="00714DD0">
      <w:r>
        <w:separator/>
      </w:r>
    </w:p>
  </w:endnote>
  <w:endnote w:type="continuationSeparator" w:id="0">
    <w:p w:rsidR="00714DD0" w:rsidRDefault="0071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68ED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FB813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D0" w:rsidRDefault="00714DD0">
      <w:r>
        <w:separator/>
      </w:r>
    </w:p>
  </w:footnote>
  <w:footnote w:type="continuationSeparator" w:id="0">
    <w:p w:rsidR="00714DD0" w:rsidRDefault="0071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ED"/>
    <w:rsid w:val="00714DD0"/>
    <w:rsid w:val="00B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4E7030F-23A2-49DB-9B97-85CF1461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2019-04-05T12:15:00Z</cp:lastPrinted>
  <dcterms:created xsi:type="dcterms:W3CDTF">2019-04-18T07:07:00Z</dcterms:created>
  <dcterms:modified xsi:type="dcterms:W3CDTF">2019-04-18T07:07:00Z</dcterms:modified>
</cp:coreProperties>
</file>