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17 августа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/>
      </w:r>
    </w:p>
    <w:p>
      <w:pPr>
        <w:pStyle w:val="Normal"/>
        <w:jc w:val="center"/>
        <w:rPr>
          <w:rFonts w:ascii="Liberation Sans" w:hAnsi="Liberation Sans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ans" w:hAnsi="Liberation Sans"/>
          <w:b/>
          <w:bCs/>
          <w:sz w:val="28"/>
          <w:szCs w:val="28"/>
          <w:lang w:eastAsia="ru-RU"/>
        </w:rPr>
        <w:t>Е</w:t>
      </w:r>
      <w:r>
        <w:rPr>
          <w:rFonts w:eastAsia="Times New Roman" w:cs="Times New Roman" w:ascii="Liberation Sans" w:hAnsi="Liberation Sans"/>
          <w:b/>
          <w:bCs/>
          <w:sz w:val="28"/>
          <w:szCs w:val="28"/>
          <w:lang w:eastAsia="ru-RU"/>
        </w:rPr>
        <w:t>жемесячн</w:t>
      </w:r>
      <w:r>
        <w:rPr>
          <w:rFonts w:eastAsia="Times New Roman" w:cs="Times New Roman" w:ascii="Liberation Sans" w:hAnsi="Liberation Sans"/>
          <w:b/>
          <w:bCs/>
          <w:sz w:val="28"/>
          <w:szCs w:val="28"/>
          <w:lang w:eastAsia="ru-RU"/>
        </w:rPr>
        <w:t>ая</w:t>
      </w:r>
      <w:r>
        <w:rPr>
          <w:rFonts w:eastAsia="Times New Roman" w:cs="Times New Roman" w:ascii="Liberation Sans" w:hAnsi="Liberation Sans"/>
          <w:b/>
          <w:bCs/>
          <w:sz w:val="28"/>
          <w:szCs w:val="28"/>
          <w:lang w:eastAsia="ru-RU"/>
        </w:rPr>
        <w:t xml:space="preserve"> выплат</w:t>
      </w:r>
      <w:r>
        <w:rPr>
          <w:rFonts w:eastAsia="Times New Roman" w:cs="Times New Roman" w:ascii="Liberation Sans" w:hAnsi="Liberation Sans"/>
          <w:b/>
          <w:bCs/>
          <w:sz w:val="28"/>
          <w:szCs w:val="28"/>
          <w:lang w:eastAsia="ru-RU"/>
        </w:rPr>
        <w:t>а</w:t>
      </w:r>
      <w:r>
        <w:rPr>
          <w:rFonts w:eastAsia="Times New Roman" w:cs="Times New Roman" w:ascii="Liberation Sans" w:hAnsi="Liberation Sans"/>
          <w:b/>
          <w:bCs/>
          <w:sz w:val="28"/>
          <w:szCs w:val="28"/>
          <w:lang w:eastAsia="ru-RU"/>
        </w:rPr>
        <w:t xml:space="preserve"> из маткапитала: </w:t>
      </w:r>
      <w:r>
        <w:rPr>
          <w:rFonts w:eastAsia="Times New Roman" w:cs="Times New Roman" w:ascii="Liberation Sans" w:hAnsi="Liberation Sans"/>
          <w:b/>
          <w:bCs/>
          <w:sz w:val="28"/>
          <w:szCs w:val="28"/>
          <w:lang w:eastAsia="ru-RU"/>
        </w:rPr>
        <w:t xml:space="preserve">новшества 2020 года </w:t>
      </w:r>
      <w:r>
        <w:rPr>
          <w:rFonts w:eastAsia="Times New Roman" w:cs="Times New Roman" w:ascii="Liberation Sans" w:hAnsi="Liberation Sans"/>
          <w:b/>
          <w:bCs/>
          <w:sz w:val="28"/>
          <w:szCs w:val="28"/>
          <w:lang w:eastAsia="ru-RU"/>
        </w:rPr>
        <w:t xml:space="preserve"> </w:t>
      </w:r>
    </w:p>
    <w:p>
      <w:pPr>
        <w:pStyle w:val="Normal"/>
        <w:jc w:val="center"/>
        <w:rPr>
          <w:rFonts w:ascii="Liberation Sans" w:hAnsi="Liberation Sans" w:eastAsia="Times New Roman" w:cs="Times New Roman"/>
          <w:b/>
          <w:b/>
          <w:bCs/>
          <w:sz w:val="20"/>
          <w:szCs w:val="20"/>
          <w:lang w:eastAsia="ru-RU"/>
        </w:rPr>
      </w:pPr>
      <w:r>
        <w:rPr>
          <w:rFonts w:eastAsia="Times New Roman" w:cs="Times New Roman" w:ascii="Liberation Sans" w:hAnsi="Liberation Sans"/>
          <w:b/>
          <w:bCs/>
          <w:sz w:val="20"/>
          <w:szCs w:val="20"/>
          <w:lang w:eastAsia="ru-RU"/>
        </w:rPr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 xml:space="preserve">С 1 января 2020 года изменился порядок предоставления ежемесячной выплаты из средств материнского (семейного) капитала </w:t>
      </w:r>
      <w:r>
        <w:rPr>
          <w:rFonts w:ascii="Liberation Sans" w:hAnsi="Liberation Sans"/>
          <w:sz w:val="28"/>
          <w:szCs w:val="28"/>
        </w:rPr>
        <w:t>(МСК)</w:t>
      </w:r>
      <w:r>
        <w:rPr>
          <w:rFonts w:ascii="Liberation Sans" w:hAnsi="Liberation Sans"/>
          <w:sz w:val="28"/>
          <w:szCs w:val="28"/>
        </w:rPr>
        <w:t xml:space="preserve"> семьям с невысоким доходом. Изменения касаются сроков выплаты и размера среднедушевого дохода на одного члена семьи.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С нового года право на получение ежемесячной выплаты получают семьи, в которых второй реб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>нок родился, начиная с января 2018 года, а среднедушевой доход не превышает 2-кратную величину прожиточного минимума трудоспособного населения за II квартал предыдущего года.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 xml:space="preserve">В Волгоградской области с 1 января 2020 года право на получение выплаты получили 3 613 семей, в которых доход на одного человека не превышает 21 588 рублей.  Размер выплаты составляет 10 123 рубля. 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Кроме того, изменилась и процедура подачи заявления на получение ежемесячной выплаты. Ранее данная выплата назначалась сроком на один год, а по истечении этого периода можно было подать новое заявление и продлить выплату до достижения ребёнком возраста полутора лет. С 1 января 2020 года ежемесячная выплата будет назначаться первоначально до исполнения ребёнку одного года, после этого срока, при наличии права, нужно будет подать новое заявление – до достижения ребёнком возраста двух лет, а затем – ещ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 xml:space="preserve"> на год, до достижения ребенком возраста трёх лет. Таким образом, общий срок выплаты из средств МСК продлен с полутора до трех лет.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Важно помнить, что если подать заявление в первые шесть месяцев после рождения реб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>нка, выплата будет установлена с даты рождения. Если о</w:t>
      </w:r>
      <w:r>
        <w:rPr>
          <w:rFonts w:ascii="Liberation Sans" w:hAnsi="Liberation Sans"/>
          <w:b w:val="false"/>
          <w:bCs w:val="false"/>
          <w:color w:val="000000"/>
          <w:sz w:val="28"/>
          <w:szCs w:val="28"/>
        </w:rPr>
        <w:t>братиться после шести месяцев, выплата устанавливается со дня подачи заявления.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ans" w:hAnsi="Liberation Sans"/>
          <w:b w:val="false"/>
          <w:bCs w:val="false"/>
          <w:color w:val="000000"/>
          <w:sz w:val="28"/>
          <w:szCs w:val="28"/>
        </w:rPr>
        <w:tab/>
        <w:t xml:space="preserve">Подать заявление можно лично в </w:t>
      </w:r>
      <w:r>
        <w:rPr>
          <w:rFonts w:ascii="Liberation Sans" w:hAnsi="Liberation Sans"/>
          <w:b w:val="false"/>
          <w:bCs w:val="false"/>
          <w:color w:val="000000"/>
          <w:sz w:val="28"/>
          <w:szCs w:val="28"/>
        </w:rPr>
        <w:t>Пенсионном фонде</w:t>
      </w:r>
      <w:r>
        <w:rPr>
          <w:rFonts w:ascii="Liberation Sans" w:hAnsi="Liberation Sans"/>
          <w:b w:val="false"/>
          <w:bCs w:val="false"/>
          <w:color w:val="000000"/>
          <w:sz w:val="28"/>
          <w:szCs w:val="28"/>
        </w:rPr>
        <w:t>, через МФЦ или в электронном виде через Личный кабинет гражданина на сайте ПФР.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color w:val="006699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2020-08-13T13:45:18Z</cp:lastPrinted>
  <dcterms:modified xsi:type="dcterms:W3CDTF">2020-08-13T13:46:20Z</dcterms:modified>
  <cp:revision>98</cp:revision>
</cp:coreProperties>
</file>