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Style w:val="Style14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>
        <w:rPr>
          <w:b/>
          <w:bCs/>
          <w:i w:val="false"/>
          <w:iCs w:val="false"/>
          <w:sz w:val="28"/>
          <w:szCs w:val="28"/>
        </w:rPr>
        <w:t>Заполняйте заявления на новые выплаты правильно!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i w:val="false"/>
          <w:iCs w:val="false"/>
          <w:sz w:val="26"/>
          <w:szCs w:val="26"/>
        </w:rPr>
        <w:tab/>
        <w:t>Родители, которые в одиночку воспитывают детей от 8 до 16 лет включительно, а также беременные женщины, имеющие гражданство РФ и вставшие на учёт в медицинской организации в первые 12 недель беременности, могут подать заявления на ежемесячные пособия. Осуществляет выплату Пенсионный фонд России.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i w:val="false"/>
          <w:iCs w:val="false"/>
          <w:sz w:val="26"/>
          <w:szCs w:val="26"/>
        </w:rPr>
        <w:tab/>
        <w:t xml:space="preserve">При этом ПФР обращает внимание: только правильно заполненное заявление с достоверными данными гарантирует поступление денежных средств. 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i w:val="false"/>
          <w:iCs w:val="false"/>
          <w:sz w:val="26"/>
          <w:szCs w:val="26"/>
        </w:rPr>
        <w:tab/>
        <w:t>Подать заявление можно на</w:t>
      </w:r>
      <w:r>
        <w:rPr>
          <w:rStyle w:val="Style14"/>
          <w:b w:val="false"/>
          <w:bCs w:val="false"/>
          <w:i w:val="false"/>
          <w:iCs w:val="false"/>
          <w:sz w:val="26"/>
          <w:szCs w:val="26"/>
          <w:u w:val="none"/>
        </w:rPr>
        <w:t xml:space="preserve"> </w:t>
      </w:r>
      <w:hyperlink r:id="rId3">
        <w:r>
          <w:rPr>
            <w:rStyle w:val="Style14"/>
            <w:b w:val="false"/>
            <w:bCs w:val="false"/>
            <w:i w:val="false"/>
            <w:iCs w:val="false"/>
            <w:color w:val="212121"/>
            <w:sz w:val="26"/>
            <w:szCs w:val="26"/>
            <w:u w:val="none"/>
            <w:shd w:fill="FFFFFF" w:val="clear"/>
            <w:lang w:val="ru-RU"/>
          </w:rPr>
          <w:t>портале Госуслуг</w:t>
        </w:r>
      </w:hyperlink>
      <w:r>
        <w:rPr>
          <w:b w:val="false"/>
          <w:bCs w:val="false"/>
          <w:i w:val="false"/>
          <w:iCs w:val="false"/>
          <w:color w:val="212121"/>
          <w:sz w:val="26"/>
          <w:szCs w:val="26"/>
          <w:u w:val="none"/>
          <w:shd w:fill="FFFFFF" w:val="clear"/>
          <w:lang w:val="ru-RU"/>
        </w:rPr>
        <w:t xml:space="preserve"> </w:t>
      </w:r>
      <w:r>
        <w:rPr>
          <w:rStyle w:val="Style14"/>
          <w:b w:val="false"/>
          <w:bCs w:val="false"/>
          <w:i w:val="false"/>
          <w:iCs w:val="false"/>
          <w:sz w:val="26"/>
          <w:szCs w:val="26"/>
        </w:rPr>
        <w:t>или в клиентской службе ПФР по месту жительства.</w:t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i w:val="false"/>
          <w:iCs w:val="false"/>
          <w:sz w:val="26"/>
          <w:szCs w:val="26"/>
        </w:rPr>
        <w:tab/>
        <w:t xml:space="preserve">При заполнении настоятельно рекомендуем </w:t>
      </w:r>
      <w:r>
        <w:rPr>
          <w:rStyle w:val="Style14"/>
          <w:b w:val="false"/>
          <w:bCs w:val="false"/>
          <w:i w:val="false"/>
          <w:iCs w:val="false"/>
          <w:sz w:val="26"/>
          <w:szCs w:val="26"/>
        </w:rPr>
        <w:t xml:space="preserve">вносить только достоверную информацию. В случае, если заявление заполнено неправильно и содержит недостоверные данные, оно </w:t>
      </w:r>
      <w:r>
        <w:rPr>
          <w:rStyle w:val="Style13"/>
          <w:b w:val="false"/>
          <w:bCs w:val="false"/>
          <w:i w:val="false"/>
          <w:iCs w:val="false"/>
          <w:sz w:val="26"/>
          <w:szCs w:val="26"/>
        </w:rPr>
        <w:t>не пройдет проверку в информационной системе.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Возможные ошибки при подаче заявления: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неправильно указаны данные ребёнка: ФИО отличается от указанного в свидетельстве о рождении;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неверно введены реквизиты актовой записи о рождении ребёнка (серия и номер вместо данных актовой записи);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неправильный СНИЛС ребёнка;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предоставление ошибочных данных в сведениях о банковском счёте (необходимо предоставить номер счёта, а не номер карты);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отсутствие данных о реквизитах актовой записи о расторжении брака;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отсутствие данных судебных решений о взыскании алиментов;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не указано наименование медицинского учреждения, где наблюдается вставшая на учёт беременная женщина.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i w:val="false"/>
          <w:iCs w:val="false"/>
          <w:sz w:val="26"/>
          <w:szCs w:val="26"/>
        </w:rPr>
        <w:t>ВАЖНО! Перечисление средств будет производиться только на банковские карты национальной платежной системы «Мир».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0"/>
          <w:szCs w:val="30"/>
          <w:lang w:val="ru-RU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6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6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6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6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6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6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6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6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6"/>
        <w:b w:val="false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character" w:styleId="Style14">
    <w:name w:val="Выделение"/>
    <w:rPr>
      <w:i/>
      <w:iCs/>
    </w:rPr>
  </w:style>
  <w:style w:type="character" w:styleId="ListLabel1">
    <w:name w:val="ListLabel 1"/>
    <w:qFormat/>
    <w:rPr>
      <w:rFonts w:ascii="Liberation Serif" w:hAnsi="Liberation Serif" w:cs="Symbol"/>
      <w:b w:val="false"/>
      <w:sz w:val="2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Верхний колонтитул"/>
    <w:basedOn w:val="Normal"/>
    <w:pPr/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5"/>
    <w:pPr/>
    <w:rPr/>
  </w:style>
  <w:style w:type="paragraph" w:styleId="Style25">
    <w:name w:val="Подзаголовок"/>
    <w:basedOn w:val="Style15"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suslug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2021-07-09T12:44:55Z</cp:lastPrinted>
  <dcterms:modified xsi:type="dcterms:W3CDTF">2021-07-09T12:45:11Z</dcterms:modified>
  <cp:revision>114</cp:revision>
</cp:coreProperties>
</file>